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ГБОУ «Казанская школа № 172 для детей с ОВЗ»</w:t>
      </w: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Республика Татарстан,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г.Казань</w:t>
      </w:r>
      <w:proofErr w:type="spellEnd"/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7307">
        <w:rPr>
          <w:rFonts w:ascii="Times New Roman" w:hAnsi="Times New Roman" w:cs="Times New Roman"/>
          <w:b/>
          <w:bCs/>
          <w:sz w:val="28"/>
          <w:szCs w:val="28"/>
        </w:rPr>
        <w:t>Создание системы профессиональной ориентации обучающихся с нарушением зрения «</w:t>
      </w:r>
      <w:r w:rsidRPr="00CC7307">
        <w:rPr>
          <w:rFonts w:ascii="Times New Roman" w:hAnsi="Times New Roman" w:cs="Times New Roman"/>
          <w:b/>
          <w:bCs/>
          <w:sz w:val="28"/>
          <w:szCs w:val="28"/>
          <w:lang w:val="en-GB"/>
        </w:rPr>
        <w:t>Step</w:t>
      </w:r>
      <w:r w:rsidRPr="00CC73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7307">
        <w:rPr>
          <w:rFonts w:ascii="Times New Roman" w:hAnsi="Times New Roman" w:cs="Times New Roman"/>
          <w:b/>
          <w:bCs/>
          <w:sz w:val="28"/>
          <w:szCs w:val="28"/>
          <w:lang w:val="en-GB"/>
        </w:rPr>
        <w:t>to</w:t>
      </w:r>
      <w:r w:rsidRPr="00CC73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7307">
        <w:rPr>
          <w:rFonts w:ascii="Times New Roman" w:hAnsi="Times New Roman" w:cs="Times New Roman"/>
          <w:b/>
          <w:bCs/>
          <w:sz w:val="28"/>
          <w:szCs w:val="28"/>
          <w:lang w:val="en-GB"/>
        </w:rPr>
        <w:t>the</w:t>
      </w:r>
      <w:r w:rsidRPr="00CC73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7307">
        <w:rPr>
          <w:rFonts w:ascii="Times New Roman" w:hAnsi="Times New Roman" w:cs="Times New Roman"/>
          <w:b/>
          <w:bCs/>
          <w:sz w:val="28"/>
          <w:szCs w:val="28"/>
          <w:lang w:val="en-GB"/>
        </w:rPr>
        <w:t>future</w:t>
      </w:r>
      <w:r w:rsidRPr="00CC730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DCE" w:rsidRPr="00CC7307" w:rsidRDefault="00D14DCE" w:rsidP="00CC7307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Державина Вероника Владимировна</w:t>
      </w:r>
    </w:p>
    <w:p w:rsidR="00D14DCE" w:rsidRPr="00CC7307" w:rsidRDefault="00D14DCE" w:rsidP="00CC7307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Заместитель директора по воспитательной работе</w:t>
      </w:r>
    </w:p>
    <w:p w:rsidR="00930F4C" w:rsidRPr="00CC7307" w:rsidRDefault="00D14DCE" w:rsidP="00CC730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br w:type="page"/>
      </w:r>
      <w:r w:rsidRPr="00CC7307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Аннотация.</w:t>
      </w:r>
    </w:p>
    <w:p w:rsidR="00930F4C" w:rsidRPr="00CC7307" w:rsidRDefault="00930F4C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Данная работа описывает процесс построения системы профориентации в ГБОУ «Казанская школа № 172 для детей с ОВЗ», которая включает в себя:</w:t>
      </w:r>
    </w:p>
    <w:p w:rsidR="00930F4C" w:rsidRPr="00CC7307" w:rsidRDefault="00930F4C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 xml:space="preserve">работу с педагогическим коллективом и построение внутри него системы наставнической поддержки для </w:t>
      </w:r>
      <w:r w:rsidR="00CC7307">
        <w:rPr>
          <w:rFonts w:ascii="Times New Roman" w:hAnsi="Times New Roman" w:cs="Times New Roman"/>
          <w:sz w:val="28"/>
          <w:szCs w:val="28"/>
        </w:rPr>
        <w:t xml:space="preserve">ее </w:t>
      </w:r>
      <w:r w:rsidRPr="00CC7307">
        <w:rPr>
          <w:rFonts w:ascii="Times New Roman" w:hAnsi="Times New Roman" w:cs="Times New Roman"/>
          <w:sz w:val="28"/>
          <w:szCs w:val="28"/>
        </w:rPr>
        <w:t>эффективной реализации</w:t>
      </w:r>
      <w:r w:rsidR="00CC7307">
        <w:rPr>
          <w:rFonts w:ascii="Times New Roman" w:hAnsi="Times New Roman" w:cs="Times New Roman"/>
          <w:sz w:val="28"/>
          <w:szCs w:val="28"/>
        </w:rPr>
        <w:t>;</w:t>
      </w:r>
    </w:p>
    <w:p w:rsidR="00930F4C" w:rsidRPr="00CC7307" w:rsidRDefault="00930F4C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профтестирование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обучающихся, для диагностики их возможностей;</w:t>
      </w:r>
    </w:p>
    <w:p w:rsidR="00930F4C" w:rsidRPr="00CC7307" w:rsidRDefault="00930F4C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>посещение дней открытых дверей образовательных организаций;</w:t>
      </w:r>
    </w:p>
    <w:p w:rsidR="00930F4C" w:rsidRPr="00CC7307" w:rsidRDefault="00930F4C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>использование в работе настольной игры «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ПрофХ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>» - это инновационная инклюзивная технология активизации профессионального самоопределения детей и подростков, разработанная АНО "Центр развития образовательных технологий", которая сочетает в себе познавательный и досуговый компоненты и позволяет развивать у старшеклассников важные для будущей трудовой деятельности коммуникативные навыки, навыки целеполагания, системного мышления, аналитические и творческие способности, а также способствует повышению мотивации к труду и саморазвитию;</w:t>
      </w:r>
    </w:p>
    <w:p w:rsidR="00930F4C" w:rsidRPr="00CC7307" w:rsidRDefault="00930F4C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>проведение регулярных акций «День без турникетов», которые дают возможность побывать на экскурсиях и мастер-классах в ведущих инновационных компаниях, увидеть своими глазами, как делаются товары, которыми мы пользуемся каждый день, это демонстрация производства и бизнеса изнутри.</w:t>
      </w:r>
    </w:p>
    <w:p w:rsidR="00930F4C" w:rsidRPr="00CC7307" w:rsidRDefault="00930F4C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>проведение профессионального лектория - еженедельной встречи учащихся 8-11 классов с представителями той или иной профессии, имеющими нарушения зрения, во время которой обучающиеся узнают о трудностях обучения, трудоустройства и коммуникации и т.д.</w:t>
      </w:r>
    </w:p>
    <w:p w:rsidR="00733DB0" w:rsidRDefault="00733D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33DB0" w:rsidRPr="00733DB0" w:rsidRDefault="00733DB0" w:rsidP="00733DB0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DB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Практическая часть.</w:t>
      </w:r>
    </w:p>
    <w:p w:rsidR="00117D0D" w:rsidRPr="00CC7307" w:rsidRDefault="00117D0D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Проблема профориентации выпускников школ с ограниченными возможностями здоровья и трудоустройства молодых инвалидов для нашей страны была и остается высоко актуальной и трудно разрешимой, так как зачастую психофизические возможности подростка не соответствуют уровню их притязаний.</w:t>
      </w:r>
    </w:p>
    <w:p w:rsidR="00117D0D" w:rsidRPr="00CC7307" w:rsidRDefault="00117D0D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Получение детьми-инвалидами и лицами с ОВЗ профессионального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деятельности.Однако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реальное эффективное трудоустройство молодых инвалидов оказывается существенным образом затруднено по целому ряду объективных и субъективных причин.</w:t>
      </w:r>
    </w:p>
    <w:p w:rsidR="00117D0D" w:rsidRPr="00CC7307" w:rsidRDefault="00117D0D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К объективным причинам следует, в частности, отнести: недостаточное количество рабочих мест в доступных для инвалидов сферах профессиональной деятельности; отсутствие требуемых для лиц с ОВЗ условий труда; затруднения в транспортной системе, необорудованные необходимыми устройствами здания; и др.</w:t>
      </w:r>
    </w:p>
    <w:p w:rsidR="00117D0D" w:rsidRPr="00CC7307" w:rsidRDefault="00117D0D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К причинам субъективного характера, оказывающим влияние на профессиональное самоопределение инвалидов, относят</w:t>
      </w:r>
      <w:r w:rsidR="00CC7307">
        <w:rPr>
          <w:rFonts w:ascii="Times New Roman" w:hAnsi="Times New Roman" w:cs="Times New Roman"/>
          <w:sz w:val="28"/>
          <w:szCs w:val="28"/>
        </w:rPr>
        <w:t xml:space="preserve"> </w:t>
      </w:r>
      <w:r w:rsidRPr="00CC7307">
        <w:rPr>
          <w:rFonts w:ascii="Times New Roman" w:hAnsi="Times New Roman" w:cs="Times New Roman"/>
          <w:sz w:val="28"/>
          <w:szCs w:val="28"/>
        </w:rPr>
        <w:t>повышенный уровень тревожности молодого инвалида, связанный с самостоятельным выходом на рынок труда и трудностями успешной адаптации в трудовом коллективе</w:t>
      </w:r>
      <w:r w:rsidR="00CC7307">
        <w:rPr>
          <w:rFonts w:ascii="Times New Roman" w:hAnsi="Times New Roman" w:cs="Times New Roman"/>
          <w:sz w:val="28"/>
          <w:szCs w:val="28"/>
        </w:rPr>
        <w:t xml:space="preserve">; </w:t>
      </w:r>
      <w:r w:rsidRPr="00CC7307">
        <w:rPr>
          <w:rFonts w:ascii="Times New Roman" w:hAnsi="Times New Roman" w:cs="Times New Roman"/>
          <w:sz w:val="28"/>
          <w:szCs w:val="28"/>
        </w:rPr>
        <w:t>недостаточную информированность молодых инвалидов о содержании и характере труда, который им показан по нозологическим нормативам;</w:t>
      </w:r>
      <w:r w:rsidR="00CC7307">
        <w:rPr>
          <w:rFonts w:ascii="Times New Roman" w:hAnsi="Times New Roman" w:cs="Times New Roman"/>
          <w:sz w:val="28"/>
          <w:szCs w:val="28"/>
        </w:rPr>
        <w:t xml:space="preserve"> </w:t>
      </w:r>
      <w:r w:rsidRPr="00CC7307">
        <w:rPr>
          <w:rFonts w:ascii="Times New Roman" w:hAnsi="Times New Roman" w:cs="Times New Roman"/>
          <w:sz w:val="28"/>
          <w:szCs w:val="28"/>
        </w:rPr>
        <w:t xml:space="preserve">индивидуально-деструктивные установки лица с ОВЗ, что инвалидность не даст ему возможность выбирать и реализовывать профессиональную карьеру, что ценность человека зависит от его физической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полноценности;заниженную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самооценку (или, наоборот, завышенные ожидания) личности молодого инвалида в плане объективной оценки своего трудового потенциала;</w:t>
      </w:r>
      <w:r w:rsidR="00CC7307">
        <w:rPr>
          <w:rFonts w:ascii="Times New Roman" w:hAnsi="Times New Roman" w:cs="Times New Roman"/>
          <w:sz w:val="28"/>
          <w:szCs w:val="28"/>
        </w:rPr>
        <w:t xml:space="preserve"> </w:t>
      </w:r>
      <w:r w:rsidRPr="00CC7307">
        <w:rPr>
          <w:rFonts w:ascii="Times New Roman" w:hAnsi="Times New Roman" w:cs="Times New Roman"/>
          <w:sz w:val="28"/>
          <w:szCs w:val="28"/>
        </w:rPr>
        <w:t xml:space="preserve">индивидуально-неадекватное осознание молодым инвалидом собственных профессионально-личностных возможностей, отрыв от реальной ситуации в обществе и нежелание приспосабливаться к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ней;связанные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с </w:t>
      </w:r>
      <w:r w:rsidRPr="00CC7307">
        <w:rPr>
          <w:rFonts w:ascii="Times New Roman" w:hAnsi="Times New Roman" w:cs="Times New Roman"/>
          <w:sz w:val="28"/>
          <w:szCs w:val="28"/>
        </w:rPr>
        <w:lastRenderedPageBreak/>
        <w:t>психофизическими особенностями личности инвалида сложности в самостоятельном поиске личностного смысла трудовой деятельности, в планировании и реализации профессионального пути, исходя из имеющихся экономических, социальных, региональных условий жизнедеятельности в современном обществе;</w:t>
      </w:r>
      <w:r w:rsidR="00CC7307">
        <w:rPr>
          <w:rFonts w:ascii="Times New Roman" w:hAnsi="Times New Roman" w:cs="Times New Roman"/>
          <w:sz w:val="28"/>
          <w:szCs w:val="28"/>
        </w:rPr>
        <w:t xml:space="preserve"> </w:t>
      </w:r>
      <w:r w:rsidRPr="00CC7307">
        <w:rPr>
          <w:rFonts w:ascii="Times New Roman" w:hAnsi="Times New Roman" w:cs="Times New Roman"/>
          <w:sz w:val="28"/>
          <w:szCs w:val="28"/>
        </w:rPr>
        <w:t>отсутствие должной психолого-педагогической, социальной поддержки в поиске работы и закреплению на рабочем месте и др.</w:t>
      </w:r>
    </w:p>
    <w:p w:rsidR="00117D0D" w:rsidRPr="00CC7307" w:rsidRDefault="00315142" w:rsidP="00CC7307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ab/>
      </w:r>
      <w:r w:rsidR="00117D0D" w:rsidRPr="00CC7307">
        <w:rPr>
          <w:rFonts w:ascii="Times New Roman" w:hAnsi="Times New Roman" w:cs="Times New Roman"/>
          <w:sz w:val="28"/>
          <w:szCs w:val="28"/>
        </w:rPr>
        <w:t>На сегодняшний день в Российской Федерации идет становление и развитие системы инклюзивных школ, которые призваны обеспечить реализацию новых социально-педагогических и психологических подходов к процессу активизации адекватного профессионального самоопределения учащихся с ОВЗ и инвалидностью</w:t>
      </w:r>
    </w:p>
    <w:p w:rsidR="00117D0D" w:rsidRPr="00CC7307" w:rsidRDefault="00315142" w:rsidP="00CC7307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ab/>
      </w:r>
      <w:r w:rsidR="00117D0D" w:rsidRPr="00CC7307">
        <w:rPr>
          <w:rFonts w:ascii="Times New Roman" w:hAnsi="Times New Roman" w:cs="Times New Roman"/>
          <w:sz w:val="28"/>
          <w:szCs w:val="28"/>
        </w:rPr>
        <w:t>Важной задачей комплексной профориентации является формирование у подростков с ОВЗ профессионального выбора и мотивации к деятельности, адекватной их возможностям.</w:t>
      </w:r>
    </w:p>
    <w:p w:rsidR="00117D0D" w:rsidRPr="00CC7307" w:rsidRDefault="00117D0D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Из-за ограничений в познании окружающего мира у обучающихся с ОВЗ часто недостаточно сформированы представления о видах профессиональной деятельности;</w:t>
      </w:r>
      <w:r w:rsidR="00315142" w:rsidRPr="00CC7307">
        <w:rPr>
          <w:rFonts w:ascii="Times New Roman" w:hAnsi="Times New Roman" w:cs="Times New Roman"/>
          <w:sz w:val="28"/>
          <w:szCs w:val="28"/>
        </w:rPr>
        <w:t xml:space="preserve"> </w:t>
      </w:r>
      <w:r w:rsidRPr="00CC7307">
        <w:rPr>
          <w:rFonts w:ascii="Times New Roman" w:hAnsi="Times New Roman" w:cs="Times New Roman"/>
          <w:sz w:val="28"/>
          <w:szCs w:val="28"/>
        </w:rPr>
        <w:t>ориентация на получение престижных профессий может затруднить трудоустройство из-за высокой конкуренции на рынке труда;</w:t>
      </w:r>
      <w:r w:rsidR="00315142" w:rsidRPr="00CC7307">
        <w:rPr>
          <w:rFonts w:ascii="Times New Roman" w:hAnsi="Times New Roman" w:cs="Times New Roman"/>
          <w:sz w:val="28"/>
          <w:szCs w:val="28"/>
        </w:rPr>
        <w:t xml:space="preserve"> </w:t>
      </w:r>
      <w:r w:rsidRPr="00CC7307">
        <w:rPr>
          <w:rFonts w:ascii="Times New Roman" w:hAnsi="Times New Roman" w:cs="Times New Roman"/>
          <w:sz w:val="28"/>
          <w:szCs w:val="28"/>
        </w:rPr>
        <w:t xml:space="preserve">составление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профпланов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затруднено из-за отсутствия сети специализированных учебных заведений, позволяющих получить избранную профессию. </w:t>
      </w:r>
    </w:p>
    <w:p w:rsidR="00117D0D" w:rsidRPr="00CC7307" w:rsidRDefault="00117D0D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Основной целевой группой явились обучающиеся 8-11 классов ГБОУ «Казанская школа № 172 для детей с ОВЗ».</w:t>
      </w:r>
    </w:p>
    <w:p w:rsidR="00D14DCE" w:rsidRPr="00CC7307" w:rsidRDefault="00403FE7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r w:rsidR="00315142" w:rsidRPr="00CC7307">
        <w:rPr>
          <w:rFonts w:ascii="Times New Roman" w:hAnsi="Times New Roman" w:cs="Times New Roman"/>
          <w:sz w:val="28"/>
          <w:szCs w:val="28"/>
        </w:rPr>
        <w:t>построения системы профориентации</w:t>
      </w:r>
      <w:r w:rsidRPr="00CC7307">
        <w:rPr>
          <w:rFonts w:ascii="Times New Roman" w:hAnsi="Times New Roman" w:cs="Times New Roman"/>
          <w:sz w:val="28"/>
          <w:szCs w:val="28"/>
        </w:rPr>
        <w:t xml:space="preserve">- оказание помощи детям и подросткам с ограниченными возможностями здоровья, в выборе будущей профессии, траектории развития и формировании важных для трудовой деятельности </w:t>
      </w:r>
      <w:proofErr w:type="gramStart"/>
      <w:r w:rsidRPr="00CC7307">
        <w:rPr>
          <w:rFonts w:ascii="Times New Roman" w:hAnsi="Times New Roman" w:cs="Times New Roman"/>
          <w:sz w:val="28"/>
          <w:szCs w:val="28"/>
        </w:rPr>
        <w:t>навыков,  посредством</w:t>
      </w:r>
      <w:proofErr w:type="gramEnd"/>
      <w:r w:rsidRPr="00CC7307">
        <w:rPr>
          <w:rFonts w:ascii="Times New Roman" w:hAnsi="Times New Roman" w:cs="Times New Roman"/>
          <w:sz w:val="28"/>
          <w:szCs w:val="28"/>
        </w:rPr>
        <w:t xml:space="preserve"> построения системы профориентации. </w:t>
      </w:r>
    </w:p>
    <w:p w:rsidR="00403FE7" w:rsidRPr="00CC7307" w:rsidRDefault="00403FE7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CC73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Проанализировать существующие формы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работы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Разработать дорожную карту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работы школы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lastRenderedPageBreak/>
        <w:t>Составить индивидуальные карты профессионального самоопределения учащихся 8-11 классов ГБОУ «Казанская школа № 172 для детей с ОВЗ»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Транслировать опыт профессиональной ориентации лиц с нарушением зрения через проведение </w:t>
      </w:r>
      <w:r w:rsidR="00CC7307">
        <w:rPr>
          <w:rFonts w:ascii="Times New Roman" w:hAnsi="Times New Roman" w:cs="Times New Roman"/>
          <w:sz w:val="28"/>
          <w:szCs w:val="28"/>
        </w:rPr>
        <w:t>научно-практических семинаров для слушателей курсов повышения квалификации по теме инклюзивного образования.</w:t>
      </w:r>
    </w:p>
    <w:p w:rsidR="00403FE7" w:rsidRPr="00CC7307" w:rsidRDefault="00403FE7" w:rsidP="00CC7307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315142" w:rsidRPr="00CC7307">
        <w:rPr>
          <w:rFonts w:ascii="Times New Roman" w:hAnsi="Times New Roman" w:cs="Times New Roman"/>
          <w:sz w:val="28"/>
          <w:szCs w:val="28"/>
        </w:rPr>
        <w:t>мероприятия по внедрению данной системы</w:t>
      </w:r>
      <w:r w:rsidRPr="00CC7307">
        <w:rPr>
          <w:rFonts w:ascii="Times New Roman" w:hAnsi="Times New Roman" w:cs="Times New Roman"/>
          <w:sz w:val="28"/>
          <w:szCs w:val="28"/>
        </w:rPr>
        <w:t>: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Сбор инициативной группы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Подготовка к </w:t>
      </w:r>
      <w:proofErr w:type="gramStart"/>
      <w:r w:rsidRPr="00CC7307">
        <w:rPr>
          <w:rFonts w:ascii="Times New Roman" w:hAnsi="Times New Roman" w:cs="Times New Roman"/>
          <w:sz w:val="28"/>
          <w:szCs w:val="28"/>
        </w:rPr>
        <w:t>работе .</w:t>
      </w:r>
      <w:proofErr w:type="gramEnd"/>
      <w:r w:rsidRPr="00CC7307">
        <w:rPr>
          <w:rFonts w:ascii="Times New Roman" w:hAnsi="Times New Roman" w:cs="Times New Roman"/>
          <w:sz w:val="28"/>
          <w:szCs w:val="28"/>
        </w:rPr>
        <w:t xml:space="preserve"> Постановка цели и задач.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Определение приоритетных партнеров для проведения </w:t>
      </w:r>
      <w:proofErr w:type="spellStart"/>
      <w:r w:rsidR="00CC7307">
        <w:rPr>
          <w:rFonts w:ascii="Times New Roman" w:hAnsi="Times New Roman" w:cs="Times New Roman"/>
          <w:sz w:val="28"/>
          <w:szCs w:val="28"/>
        </w:rPr>
        <w:t>проф</w:t>
      </w:r>
      <w:r w:rsidRPr="00CC7307">
        <w:rPr>
          <w:rFonts w:ascii="Times New Roman" w:hAnsi="Times New Roman" w:cs="Times New Roman"/>
          <w:sz w:val="28"/>
          <w:szCs w:val="28"/>
        </w:rPr>
        <w:t>экскурси</w:t>
      </w:r>
      <w:r w:rsidR="00CC7307">
        <w:rPr>
          <w:rFonts w:ascii="Times New Roman" w:hAnsi="Times New Roman" w:cs="Times New Roman"/>
          <w:sz w:val="28"/>
          <w:szCs w:val="28"/>
        </w:rPr>
        <w:t>й</w:t>
      </w:r>
      <w:proofErr w:type="spellEnd"/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Проведение диагностических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мероприятий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Обновление раздела «Профориентация» для информирования о деятельности </w:t>
      </w:r>
      <w:r w:rsidR="00CC7307">
        <w:rPr>
          <w:rFonts w:ascii="Times New Roman" w:hAnsi="Times New Roman" w:cs="Times New Roman"/>
          <w:sz w:val="28"/>
          <w:szCs w:val="28"/>
        </w:rPr>
        <w:t>школы</w:t>
      </w:r>
      <w:r w:rsidRPr="00CC7307">
        <w:rPr>
          <w:rFonts w:ascii="Times New Roman" w:hAnsi="Times New Roman" w:cs="Times New Roman"/>
          <w:sz w:val="28"/>
          <w:szCs w:val="28"/>
        </w:rPr>
        <w:t>, организационных вопросов, определение современных сетевых форм организации методической работы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Рассылка информационных писем директорам партнерских организаций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Составление плана - графика мероприятий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Разработка и проведение мероприятий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Привлечение новых партнеров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Создание информационной базы для профориентации детей с ОВЗ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Подведение итогов </w:t>
      </w:r>
    </w:p>
    <w:p w:rsidR="00403FE7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Оценка результативности внедрения системы в соответствии с целевыми показателями и индикаторами</w:t>
      </w:r>
    </w:p>
    <w:p w:rsidR="00315142" w:rsidRPr="00CC7307" w:rsidRDefault="00403FE7" w:rsidP="00CC7307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Анализ проделанной работы</w:t>
      </w:r>
    </w:p>
    <w:p w:rsidR="00403FE7" w:rsidRPr="00CC7307" w:rsidRDefault="0023542C" w:rsidP="00CC7307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В основе работы лежит согласование цели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работы </w:t>
      </w:r>
      <w:proofErr w:type="gramStart"/>
      <w:r w:rsidRPr="00CC7307">
        <w:rPr>
          <w:rFonts w:ascii="Times New Roman" w:hAnsi="Times New Roman" w:cs="Times New Roman"/>
          <w:sz w:val="28"/>
          <w:szCs w:val="28"/>
        </w:rPr>
        <w:t>и  цели</w:t>
      </w:r>
      <w:proofErr w:type="gramEnd"/>
      <w:r w:rsidRPr="00CC7307">
        <w:rPr>
          <w:rFonts w:ascii="Times New Roman" w:hAnsi="Times New Roman" w:cs="Times New Roman"/>
          <w:sz w:val="28"/>
          <w:szCs w:val="28"/>
        </w:rPr>
        <w:t xml:space="preserve"> воспитательной работы в целом. Целью воспитательной работы в школе является создание условий для личного развития каждого ученика. Исходя из этого важно определится с тем, что это такое.  Личностный потенциал </w:t>
      </w:r>
      <w:proofErr w:type="gramStart"/>
      <w:r w:rsidRPr="00CC730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CC7307">
        <w:rPr>
          <w:rFonts w:ascii="Times New Roman" w:hAnsi="Times New Roman" w:cs="Times New Roman"/>
          <w:sz w:val="28"/>
          <w:szCs w:val="28"/>
        </w:rPr>
        <w:t xml:space="preserve"> система управления своими психологическими ресурсами в собственных интересах. Исходя из данного </w:t>
      </w:r>
      <w:r w:rsidRPr="00CC7307">
        <w:rPr>
          <w:rFonts w:ascii="Times New Roman" w:hAnsi="Times New Roman" w:cs="Times New Roman"/>
          <w:sz w:val="28"/>
          <w:szCs w:val="28"/>
        </w:rPr>
        <w:lastRenderedPageBreak/>
        <w:t>определения нами были вычленены основные элементы, которые включает в себя развитие личностного потенциала (рис.1)</w:t>
      </w:r>
    </w:p>
    <w:p w:rsidR="0023542C" w:rsidRPr="00CC7307" w:rsidRDefault="0023542C" w:rsidP="00CC730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7307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4011508" cy="2433491"/>
            <wp:effectExtent l="0" t="0" r="190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5940" cy="2448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42C" w:rsidRPr="00CC7307" w:rsidRDefault="0023542C" w:rsidP="00CC730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7307">
        <w:rPr>
          <w:rFonts w:ascii="Times New Roman" w:hAnsi="Times New Roman" w:cs="Times New Roman"/>
          <w:b/>
          <w:bCs/>
          <w:sz w:val="28"/>
          <w:szCs w:val="28"/>
        </w:rPr>
        <w:t>Рисунок 1. Развитие личностного потенциала</w:t>
      </w:r>
    </w:p>
    <w:p w:rsidR="003147E7" w:rsidRPr="00CC7307" w:rsidRDefault="003147E7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ГБОУ «Казанская школа № 172 для детей с ОВЗ» представляет из себя образовательную организацию для детей с нарушениями зрения. На наш взгляд, обучающихся данной школы можно рассматривать не только как детей с ОВЗ, но и как детей с особыми образовательными потребностями, что расширяет исследовательское поле. К детям с особыми образовательными потребностями мы можем отнести любого ребенка нуждающегося в "обходных путях" достижения тех задач культурного развития, которые в условиях нормы достигаются укоренившимися в культуре способами воспитания и принятыми в обществе способами массового образования, поскольку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девиантное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, то есть нестандартное поведение, отличающиеся от нормы, бывает не только негативным, но и позитивным. Гениальность, в научном понимании, является также отклонением от нормы. Таким образом, те педагогические методы и подходы, которые используются для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нормотипичных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школьников, могут быть неподходящими как для работы с ребенком-инвалидом, так и для работы с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олимпиадником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47E7" w:rsidRPr="00CC7307" w:rsidRDefault="003147E7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К </w:t>
      </w:r>
      <w:r w:rsidR="00315142" w:rsidRPr="00CC7307">
        <w:rPr>
          <w:rFonts w:ascii="Times New Roman" w:hAnsi="Times New Roman" w:cs="Times New Roman"/>
          <w:sz w:val="28"/>
          <w:szCs w:val="28"/>
        </w:rPr>
        <w:t xml:space="preserve">используемым </w:t>
      </w:r>
      <w:r w:rsidRPr="00CC7307">
        <w:rPr>
          <w:rFonts w:ascii="Times New Roman" w:hAnsi="Times New Roman" w:cs="Times New Roman"/>
          <w:sz w:val="28"/>
          <w:szCs w:val="28"/>
        </w:rPr>
        <w:t>методам для развития личностного потенциала детей с особыми образовательными потребностями</w:t>
      </w:r>
      <w:r w:rsidR="00020D01" w:rsidRPr="00CC7307">
        <w:rPr>
          <w:rFonts w:ascii="Times New Roman" w:hAnsi="Times New Roman" w:cs="Times New Roman"/>
          <w:sz w:val="28"/>
          <w:szCs w:val="28"/>
        </w:rPr>
        <w:t xml:space="preserve">, которые использовались нами можно отнести </w:t>
      </w:r>
      <w:r w:rsidRPr="00CC7307">
        <w:rPr>
          <w:rFonts w:ascii="Times New Roman" w:hAnsi="Times New Roman" w:cs="Times New Roman"/>
          <w:sz w:val="28"/>
          <w:szCs w:val="28"/>
        </w:rPr>
        <w:t>индивидуальный план развития ребенка</w:t>
      </w:r>
      <w:r w:rsidR="00020D01" w:rsidRPr="00CC7307">
        <w:rPr>
          <w:rFonts w:ascii="Times New Roman" w:hAnsi="Times New Roman" w:cs="Times New Roman"/>
          <w:sz w:val="28"/>
          <w:szCs w:val="28"/>
        </w:rPr>
        <w:t xml:space="preserve">; </w:t>
      </w:r>
      <w:r w:rsidRPr="00CC7307">
        <w:rPr>
          <w:rFonts w:ascii="Times New Roman" w:hAnsi="Times New Roman" w:cs="Times New Roman"/>
          <w:sz w:val="28"/>
          <w:szCs w:val="28"/>
        </w:rPr>
        <w:t xml:space="preserve">индивидуальная карта </w:t>
      </w:r>
      <w:r w:rsidRPr="00CC7307">
        <w:rPr>
          <w:rFonts w:ascii="Times New Roman" w:hAnsi="Times New Roman" w:cs="Times New Roman"/>
          <w:sz w:val="28"/>
          <w:szCs w:val="28"/>
        </w:rPr>
        <w:lastRenderedPageBreak/>
        <w:t>профессиональной ориентации учащихся с 8 по 11 класс</w:t>
      </w:r>
      <w:r w:rsidR="00020D01" w:rsidRPr="00CC7307">
        <w:rPr>
          <w:rFonts w:ascii="Times New Roman" w:hAnsi="Times New Roman" w:cs="Times New Roman"/>
          <w:sz w:val="28"/>
          <w:szCs w:val="28"/>
        </w:rPr>
        <w:t xml:space="preserve">; </w:t>
      </w:r>
      <w:r w:rsidRPr="00CC7307">
        <w:rPr>
          <w:rFonts w:ascii="Times New Roman" w:hAnsi="Times New Roman" w:cs="Times New Roman"/>
          <w:sz w:val="28"/>
          <w:szCs w:val="28"/>
        </w:rPr>
        <w:t>систем</w:t>
      </w:r>
      <w:r w:rsidR="00020D01" w:rsidRPr="00CC7307">
        <w:rPr>
          <w:rFonts w:ascii="Times New Roman" w:hAnsi="Times New Roman" w:cs="Times New Roman"/>
          <w:sz w:val="28"/>
          <w:szCs w:val="28"/>
        </w:rPr>
        <w:t>у</w:t>
      </w:r>
      <w:r w:rsidRPr="00CC7307">
        <w:rPr>
          <w:rFonts w:ascii="Times New Roman" w:hAnsi="Times New Roman" w:cs="Times New Roman"/>
          <w:sz w:val="28"/>
          <w:szCs w:val="28"/>
        </w:rPr>
        <w:t xml:space="preserve"> наставнической </w:t>
      </w:r>
      <w:proofErr w:type="spellStart"/>
      <w:proofErr w:type="gramStart"/>
      <w:r w:rsidRPr="00CC7307">
        <w:rPr>
          <w:rFonts w:ascii="Times New Roman" w:hAnsi="Times New Roman" w:cs="Times New Roman"/>
          <w:sz w:val="28"/>
          <w:szCs w:val="28"/>
        </w:rPr>
        <w:t>поддержки</w:t>
      </w:r>
      <w:r w:rsidR="00020D01" w:rsidRPr="00CC7307">
        <w:rPr>
          <w:rFonts w:ascii="Times New Roman" w:hAnsi="Times New Roman" w:cs="Times New Roman"/>
          <w:sz w:val="28"/>
          <w:szCs w:val="28"/>
        </w:rPr>
        <w:t>,</w:t>
      </w:r>
      <w:r w:rsidRPr="00CC7307">
        <w:rPr>
          <w:rFonts w:ascii="Times New Roman" w:hAnsi="Times New Roman" w:cs="Times New Roman"/>
          <w:sz w:val="28"/>
          <w:szCs w:val="28"/>
        </w:rPr>
        <w:t>инструменты</w:t>
      </w:r>
      <w:proofErr w:type="spellEnd"/>
      <w:proofErr w:type="gramEnd"/>
      <w:r w:rsidRPr="00CC7307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и т.д.</w:t>
      </w:r>
    </w:p>
    <w:p w:rsidR="003147E7" w:rsidRPr="00CC7307" w:rsidRDefault="003147E7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На наш взгляд, при выборе методов, в первую очередь нужно</w:t>
      </w:r>
      <w:r w:rsidR="00020D01" w:rsidRPr="00CC7307">
        <w:rPr>
          <w:rFonts w:ascii="Times New Roman" w:hAnsi="Times New Roman" w:cs="Times New Roman"/>
          <w:sz w:val="28"/>
          <w:szCs w:val="28"/>
        </w:rPr>
        <w:t xml:space="preserve"> было</w:t>
      </w:r>
      <w:r w:rsidRPr="00CC7307">
        <w:rPr>
          <w:rFonts w:ascii="Times New Roman" w:hAnsi="Times New Roman" w:cs="Times New Roman"/>
          <w:sz w:val="28"/>
          <w:szCs w:val="28"/>
        </w:rPr>
        <w:t xml:space="preserve"> ответить на вопрос «зачем», а не на вопрос «как». Главной целью на первом этапе (2018-2019 учебный год) было </w:t>
      </w:r>
      <w:r w:rsidR="00020D01" w:rsidRPr="00CC7307">
        <w:rPr>
          <w:rFonts w:ascii="Times New Roman" w:hAnsi="Times New Roman" w:cs="Times New Roman"/>
          <w:sz w:val="28"/>
          <w:szCs w:val="28"/>
        </w:rPr>
        <w:t xml:space="preserve">выявить проблемное поле и обозначить запросы к профориентации со стороны всех участников образовательного процесса. </w:t>
      </w:r>
      <w:r w:rsidR="00020D01" w:rsidRPr="00CC7307">
        <w:rPr>
          <w:rFonts w:ascii="Times New Roman" w:hAnsi="Times New Roman" w:cs="Times New Roman"/>
          <w:sz w:val="28"/>
          <w:szCs w:val="28"/>
        </w:rPr>
        <w:t xml:space="preserve">Одной из основных проблем, выявленных </w:t>
      </w:r>
      <w:proofErr w:type="gramStart"/>
      <w:r w:rsidR="00020D01" w:rsidRPr="00CC7307">
        <w:rPr>
          <w:rFonts w:ascii="Times New Roman" w:hAnsi="Times New Roman" w:cs="Times New Roman"/>
          <w:sz w:val="28"/>
          <w:szCs w:val="28"/>
        </w:rPr>
        <w:t>в ходе исследования</w:t>
      </w:r>
      <w:proofErr w:type="gramEnd"/>
      <w:r w:rsidR="00020D01" w:rsidRPr="00CC7307">
        <w:rPr>
          <w:rFonts w:ascii="Times New Roman" w:hAnsi="Times New Roman" w:cs="Times New Roman"/>
          <w:sz w:val="28"/>
          <w:szCs w:val="28"/>
        </w:rPr>
        <w:t xml:space="preserve"> стала </w:t>
      </w:r>
      <w:proofErr w:type="spellStart"/>
      <w:r w:rsidR="00020D01" w:rsidRPr="00CC7307">
        <w:rPr>
          <w:rFonts w:ascii="Times New Roman" w:hAnsi="Times New Roman" w:cs="Times New Roman"/>
          <w:sz w:val="28"/>
          <w:szCs w:val="28"/>
        </w:rPr>
        <w:t>гиперопека</w:t>
      </w:r>
      <w:proofErr w:type="spellEnd"/>
      <w:r w:rsidR="00020D01" w:rsidRPr="00CC7307">
        <w:rPr>
          <w:rFonts w:ascii="Times New Roman" w:hAnsi="Times New Roman" w:cs="Times New Roman"/>
          <w:sz w:val="28"/>
          <w:szCs w:val="28"/>
        </w:rPr>
        <w:t xml:space="preserve"> со стороны родителей</w:t>
      </w:r>
      <w:r w:rsidR="00020D01" w:rsidRPr="00CC7307">
        <w:rPr>
          <w:rFonts w:ascii="Times New Roman" w:hAnsi="Times New Roman" w:cs="Times New Roman"/>
          <w:sz w:val="28"/>
          <w:szCs w:val="28"/>
        </w:rPr>
        <w:t xml:space="preserve">, соответственно была сформулирована цель первого года данной работы- </w:t>
      </w:r>
      <w:r w:rsidRPr="00CC7307">
        <w:rPr>
          <w:rFonts w:ascii="Times New Roman" w:hAnsi="Times New Roman" w:cs="Times New Roman"/>
          <w:sz w:val="28"/>
          <w:szCs w:val="28"/>
        </w:rPr>
        <w:t>проследить влияние организации профориентаци</w:t>
      </w:r>
      <w:r w:rsidR="00020D01" w:rsidRPr="00CC7307">
        <w:rPr>
          <w:rFonts w:ascii="Times New Roman" w:hAnsi="Times New Roman" w:cs="Times New Roman"/>
          <w:sz w:val="28"/>
          <w:szCs w:val="28"/>
        </w:rPr>
        <w:t xml:space="preserve">и </w:t>
      </w:r>
      <w:r w:rsidRPr="00CC7307">
        <w:rPr>
          <w:rFonts w:ascii="Times New Roman" w:hAnsi="Times New Roman" w:cs="Times New Roman"/>
          <w:sz w:val="28"/>
          <w:szCs w:val="28"/>
        </w:rPr>
        <w:t>на повышение самостоятельности обучающихся. Для решения данной цели в 2019-2020 учебном году проходила работа с 8-11 классами. Нами были разработаны входное и выходное тестирование и адаптирован индивидуальный план развития ребенка, использующийся в Университете талантов.</w:t>
      </w:r>
    </w:p>
    <w:p w:rsidR="003147E7" w:rsidRPr="00CC7307" w:rsidRDefault="003147E7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На первом этапе работы каждый ребенок индивидуально беседовал с классным руководителем. На данном этапе построения отношений важен именно личный контакт, работа с глазу на глаз. Здесь важно, чтобы в классном руководителе ребенок увидел поддержку и помощь, а не надзор и контроль. Для этого в процессе совещания с классными руководителями мы много говорили об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, выполняли упражнения на развитие эмоционального интеллекта и работали в группах. </w:t>
      </w:r>
    </w:p>
    <w:p w:rsidR="003147E7" w:rsidRPr="00CC7307" w:rsidRDefault="003147E7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Затем в процессе группового тренинга раскрывалась сущность целеполагания по SMART и знакомство с существующими методами саморазвития и мерами поддержки развития личностного потенциала, которые может предложить наша образовательная организация и образовательная система, в целом. Безусловно силами только образовательной организации реализовать тренинги для каждого класса невозможно, в связи с этим, мы привлекали в рамках сетевого взаимодействия тренеров и психологов Казанского открытого университета талантов, городского психологического центра «Ресурс», мастерской личностного роста «Атлас таланта».</w:t>
      </w:r>
    </w:p>
    <w:p w:rsidR="003147E7" w:rsidRPr="00CC7307" w:rsidRDefault="003147E7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lastRenderedPageBreak/>
        <w:t>На следующем этапе происходила индивидуальная работа с педагогом-психологом или с наставниками, которые были приглашены из Всероссийского общества слепых и из предприятий города Казани.</w:t>
      </w:r>
    </w:p>
    <w:p w:rsidR="003147E7" w:rsidRPr="00CC7307" w:rsidRDefault="003147E7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В течение всего года ребята выполняли задачи поставленные самостоятельно в своем плане развития и регулярно встречались с классным руководителем или с закрепленным наставником.</w:t>
      </w:r>
    </w:p>
    <w:p w:rsidR="003147E7" w:rsidRPr="00CC7307" w:rsidRDefault="003147E7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Отличительной особенностью данной формы работы является возможность проводить беседы не только очно, но и онлайн. Так с марта 2020 года работа по данному направлению происходила в формате зум-консультаций и показала такой же высокий уровень вовлеченности, как и очная работа. Таким образом, использование дистанционных технологий может быть перспективным вектором развития данной работы.</w:t>
      </w:r>
    </w:p>
    <w:p w:rsidR="003147E7" w:rsidRPr="00CC7307" w:rsidRDefault="003147E7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На завершающей встрече, которая проходила в мае 2020 года был проведен онлайн тренинг, который собрал обратную связь у</w:t>
      </w:r>
      <w:r w:rsidR="00CC7307">
        <w:rPr>
          <w:rFonts w:ascii="Times New Roman" w:hAnsi="Times New Roman" w:cs="Times New Roman"/>
          <w:sz w:val="28"/>
          <w:szCs w:val="28"/>
        </w:rPr>
        <w:t xml:space="preserve"> учащихся 8-11 классов</w:t>
      </w:r>
      <w:r w:rsidRPr="00CC7307">
        <w:rPr>
          <w:rFonts w:ascii="Times New Roman" w:hAnsi="Times New Roman" w:cs="Times New Roman"/>
          <w:sz w:val="28"/>
          <w:szCs w:val="28"/>
        </w:rPr>
        <w:t xml:space="preserve"> и наметил дальнейшую перспективу. </w:t>
      </w:r>
    </w:p>
    <w:p w:rsidR="00CC7307" w:rsidRDefault="003147E7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К результатам данного рода работы можно отнести увеличение участия в городских и республиканских конкурсах</w:t>
      </w:r>
      <w:r w:rsidR="00020D01" w:rsidRPr="00CC7307">
        <w:rPr>
          <w:rFonts w:ascii="Times New Roman" w:hAnsi="Times New Roman" w:cs="Times New Roman"/>
          <w:sz w:val="28"/>
          <w:szCs w:val="28"/>
        </w:rPr>
        <w:t xml:space="preserve"> в 3 раза</w:t>
      </w:r>
      <w:r w:rsidRPr="00CC7307">
        <w:rPr>
          <w:rFonts w:ascii="Times New Roman" w:hAnsi="Times New Roman" w:cs="Times New Roman"/>
          <w:sz w:val="28"/>
          <w:szCs w:val="28"/>
        </w:rPr>
        <w:t xml:space="preserve">, улучшение учебной успеваемости и повышение самостоятельности обучающихся при принятии решений. К качественным результатам, которые замечают родители обучающихся относится тот факт, что дети стали более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эмпатийными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, менее конфликтными и стали осознанно подходить к своей учебе и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занятости</w:t>
      </w:r>
      <w:r w:rsidR="00020D01" w:rsidRPr="00CC7307">
        <w:rPr>
          <w:rFonts w:ascii="Times New Roman" w:hAnsi="Times New Roman" w:cs="Times New Roman"/>
          <w:sz w:val="28"/>
          <w:szCs w:val="28"/>
        </w:rPr>
        <w:t>, родители же, в свою очередь, стали с большей готовностью доверять своим детям принятие тех или иных решений.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CC7307" w:rsidTr="00CC7307">
        <w:tc>
          <w:tcPr>
            <w:tcW w:w="5097" w:type="dxa"/>
          </w:tcPr>
          <w:p w:rsidR="00CC7307" w:rsidRPr="00CC7307" w:rsidRDefault="00CC7307" w:rsidP="00CC7307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30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Количественные показатели:</w:t>
            </w:r>
          </w:p>
        </w:tc>
        <w:tc>
          <w:tcPr>
            <w:tcW w:w="5098" w:type="dxa"/>
          </w:tcPr>
          <w:p w:rsidR="00CC7307" w:rsidRPr="00CC7307" w:rsidRDefault="00CC7307" w:rsidP="00CC7307">
            <w:pPr>
              <w:pStyle w:val="a4"/>
              <w:spacing w:line="360" w:lineRule="auto"/>
              <w:ind w:left="0" w:firstLine="7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307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Качественные показатели:</w:t>
            </w:r>
          </w:p>
        </w:tc>
      </w:tr>
      <w:tr w:rsidR="00CC7307" w:rsidTr="00CC7307">
        <w:tc>
          <w:tcPr>
            <w:tcW w:w="5097" w:type="dxa"/>
          </w:tcPr>
          <w:p w:rsidR="00CC7307" w:rsidRPr="00CC7307" w:rsidRDefault="00CC7307" w:rsidP="00CC7307">
            <w:pPr>
              <w:pStyle w:val="a4"/>
              <w:numPr>
                <w:ilvl w:val="0"/>
                <w:numId w:val="5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7307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обучающихся, участвовавших в конкурсах, в выставках, олимпиадах, проектной деятельности. </w:t>
            </w:r>
            <w:proofErr w:type="spellStart"/>
            <w:r w:rsidRPr="00CC7307">
              <w:rPr>
                <w:rFonts w:ascii="Times New Roman" w:hAnsi="Times New Roman" w:cs="Times New Roman"/>
                <w:sz w:val="28"/>
                <w:szCs w:val="28"/>
              </w:rPr>
              <w:t>профориентационной</w:t>
            </w:r>
            <w:proofErr w:type="spellEnd"/>
            <w:r w:rsidRPr="00CC7307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направленности - </w:t>
            </w:r>
            <w:r w:rsidRPr="00CC73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184</w:t>
            </w:r>
          </w:p>
          <w:p w:rsidR="00CC7307" w:rsidRPr="00CC7307" w:rsidRDefault="00CC7307" w:rsidP="00CC7307">
            <w:pPr>
              <w:pStyle w:val="a4"/>
              <w:numPr>
                <w:ilvl w:val="0"/>
                <w:numId w:val="5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73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 педагогов, обобщивших свой опыт в области педагогического сопровождения профориентации школьников</w:t>
            </w:r>
            <w:r w:rsidRPr="00CC73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-46</w:t>
            </w:r>
          </w:p>
          <w:p w:rsidR="00CC7307" w:rsidRPr="00CC7307" w:rsidRDefault="00CC7307" w:rsidP="00CC7307">
            <w:pPr>
              <w:pStyle w:val="a4"/>
              <w:numPr>
                <w:ilvl w:val="0"/>
                <w:numId w:val="5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7307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сетевых партнеров</w:t>
            </w:r>
            <w:r w:rsidRPr="00CC73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-14</w:t>
            </w:r>
          </w:p>
          <w:p w:rsidR="00CC7307" w:rsidRPr="00CC7307" w:rsidRDefault="00CC7307" w:rsidP="00CC7307">
            <w:pPr>
              <w:pStyle w:val="a4"/>
              <w:numPr>
                <w:ilvl w:val="0"/>
                <w:numId w:val="5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7307">
              <w:rPr>
                <w:rFonts w:ascii="Times New Roman" w:hAnsi="Times New Roman" w:cs="Times New Roman"/>
                <w:sz w:val="28"/>
                <w:szCs w:val="28"/>
              </w:rPr>
              <w:t>Процент поступающих в ВУЗы и СПО</w:t>
            </w:r>
            <w:r w:rsidRPr="00CC73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-100%</w:t>
            </w:r>
          </w:p>
        </w:tc>
        <w:tc>
          <w:tcPr>
            <w:tcW w:w="5098" w:type="dxa"/>
          </w:tcPr>
          <w:p w:rsidR="00CC7307" w:rsidRPr="00CC7307" w:rsidRDefault="00CC7307" w:rsidP="00CC7307">
            <w:pPr>
              <w:pStyle w:val="a4"/>
              <w:numPr>
                <w:ilvl w:val="0"/>
                <w:numId w:val="5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73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Знакомство учащимися с профессиями будущего</w:t>
            </w:r>
          </w:p>
          <w:p w:rsidR="00CC7307" w:rsidRPr="00CC7307" w:rsidRDefault="00CC7307" w:rsidP="00CC7307">
            <w:pPr>
              <w:pStyle w:val="a4"/>
              <w:numPr>
                <w:ilvl w:val="0"/>
                <w:numId w:val="5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7307">
              <w:rPr>
                <w:rFonts w:ascii="Times New Roman" w:hAnsi="Times New Roman" w:cs="Times New Roman"/>
                <w:sz w:val="28"/>
                <w:szCs w:val="28"/>
              </w:rPr>
              <w:t>Скоординированность</w:t>
            </w:r>
            <w:proofErr w:type="spellEnd"/>
            <w:r w:rsidRPr="00CC7307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организаций-партнёров со школой</w:t>
            </w:r>
          </w:p>
          <w:p w:rsidR="00CC7307" w:rsidRPr="00CC7307" w:rsidRDefault="00CC7307" w:rsidP="00CC7307">
            <w:pPr>
              <w:pStyle w:val="a4"/>
              <w:numPr>
                <w:ilvl w:val="0"/>
                <w:numId w:val="5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73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Воспитание </w:t>
            </w:r>
            <w:proofErr w:type="spellStart"/>
            <w:r w:rsidRPr="00CC7307">
              <w:rPr>
                <w:rFonts w:ascii="Times New Roman" w:hAnsi="Times New Roman" w:cs="Times New Roman"/>
                <w:sz w:val="28"/>
                <w:szCs w:val="28"/>
              </w:rPr>
              <w:t>конкурентноспособной</w:t>
            </w:r>
            <w:proofErr w:type="spellEnd"/>
            <w:r w:rsidRPr="00CC7307">
              <w:rPr>
                <w:rFonts w:ascii="Times New Roman" w:hAnsi="Times New Roman" w:cs="Times New Roman"/>
                <w:sz w:val="28"/>
                <w:szCs w:val="28"/>
              </w:rPr>
              <w:t xml:space="preserve"> личности</w:t>
            </w:r>
          </w:p>
        </w:tc>
      </w:tr>
    </w:tbl>
    <w:p w:rsidR="003147E7" w:rsidRPr="00CC7307" w:rsidRDefault="003147E7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Разработанные на сегодняшний день теории роста выделяют три основные стратегии масштабирования данной практики:</w:t>
      </w:r>
    </w:p>
    <w:p w:rsidR="003147E7" w:rsidRPr="00CC7307" w:rsidRDefault="003147E7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 xml:space="preserve">рост «вглубь», т. е. работа со все большим количеством людей в местном сообществе, достижение местного качественного изменения ситуации- мы предлагаем использовать наш опыт построения системы профориентации не только при работе с детьми с нарушениями зрения, но и с нарушениями слуха, опорно-двигательного аппарата, умственной отсталостью и расстройством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аутического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спектра.</w:t>
      </w:r>
    </w:p>
    <w:p w:rsidR="003147E7" w:rsidRPr="00CC7307" w:rsidRDefault="003147E7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 xml:space="preserve">рост «вверх» — совершенствование найденного решения социальной проблемы – на данном этапе мы привлекаем большое количество социальных партнеров, таких как образовательные организации, предприятия, общественные организации и благотворительные фонды. Таким образом, в дальнейшем, это позволит не только ориентировать обучающихся на получение профессионального образования, но и даст возможность </w:t>
      </w:r>
      <w:proofErr w:type="gramStart"/>
      <w:r w:rsidRPr="00CC7307">
        <w:rPr>
          <w:rFonts w:ascii="Times New Roman" w:hAnsi="Times New Roman" w:cs="Times New Roman"/>
          <w:sz w:val="28"/>
          <w:szCs w:val="28"/>
        </w:rPr>
        <w:t>трудоустраивать  тех</w:t>
      </w:r>
      <w:proofErr w:type="gramEnd"/>
      <w:r w:rsidRPr="00CC7307">
        <w:rPr>
          <w:rFonts w:ascii="Times New Roman" w:hAnsi="Times New Roman" w:cs="Times New Roman"/>
          <w:sz w:val="28"/>
          <w:szCs w:val="28"/>
        </w:rPr>
        <w:t xml:space="preserve"> обучающихся, которые по состоянию здоровья не могут продолжить получение образования.</w:t>
      </w:r>
    </w:p>
    <w:p w:rsidR="003147E7" w:rsidRPr="00CC7307" w:rsidRDefault="003147E7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 xml:space="preserve">рост «вширь», т. е. увеличение числа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за счет применения найденного решения в других регионах- на данный момент, данная система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поддержки применяется для детей с нарушениями зрения в школах Татарстана, но такие школы присутствуют и в других регионах России. В Санкт-Петербурге, в Москве, в республиках Чувашия </w:t>
      </w:r>
      <w:proofErr w:type="gramStart"/>
      <w:r w:rsidRPr="00CC7307">
        <w:rPr>
          <w:rFonts w:ascii="Times New Roman" w:hAnsi="Times New Roman" w:cs="Times New Roman"/>
          <w:sz w:val="28"/>
          <w:szCs w:val="28"/>
        </w:rPr>
        <w:t>и  Башкортостан</w:t>
      </w:r>
      <w:proofErr w:type="gramEnd"/>
      <w:r w:rsidRPr="00CC7307">
        <w:rPr>
          <w:rFonts w:ascii="Times New Roman" w:hAnsi="Times New Roman" w:cs="Times New Roman"/>
          <w:sz w:val="28"/>
          <w:szCs w:val="28"/>
        </w:rPr>
        <w:t xml:space="preserve"> и других.</w:t>
      </w:r>
    </w:p>
    <w:p w:rsidR="00020D01" w:rsidRPr="00CC7307" w:rsidRDefault="00020D01" w:rsidP="00CC73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Таким образом, во время работы по построению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системы нами были подтверждены современные тенденции образования: </w:t>
      </w:r>
    </w:p>
    <w:p w:rsidR="003147E7" w:rsidRPr="00CC7307" w:rsidRDefault="003147E7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>Мы не можем научить людей креативности, предоставляя им стандартные задачи.</w:t>
      </w:r>
    </w:p>
    <w:p w:rsidR="003147E7" w:rsidRPr="00CC7307" w:rsidRDefault="003147E7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 xml:space="preserve"> Мы не можем научить людей сотрудничеству и совместной работе, обращаясь к каждому из них индивидуально или ставя их в условия конкуренции друг с другом. </w:t>
      </w:r>
    </w:p>
    <w:p w:rsidR="003147E7" w:rsidRPr="00CC7307" w:rsidRDefault="003147E7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 xml:space="preserve">Мы не можем научить людей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и эмоциональному интеллекту, избавляясь от эмоций в воспитательном процессе. </w:t>
      </w:r>
    </w:p>
    <w:p w:rsidR="003147E7" w:rsidRPr="00CC7307" w:rsidRDefault="003147E7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 xml:space="preserve">Мы не можем научить людей развивать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медиаграмотность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или информационную гигиену, не допускаем использование информационных технологий в школьных классах. </w:t>
      </w:r>
    </w:p>
    <w:p w:rsidR="003147E7" w:rsidRPr="00CC7307" w:rsidRDefault="003147E7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>Мы не можем научить людей жить в балансе с биосферой, если лишаем их контакта с природой или постоянно называем природу «ресурсом».</w:t>
      </w:r>
    </w:p>
    <w:p w:rsidR="003147E7" w:rsidRPr="00CC7307" w:rsidRDefault="003147E7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•</w:t>
      </w:r>
      <w:r w:rsidRPr="00CC7307">
        <w:rPr>
          <w:rFonts w:ascii="Times New Roman" w:hAnsi="Times New Roman" w:cs="Times New Roman"/>
          <w:sz w:val="28"/>
          <w:szCs w:val="28"/>
        </w:rPr>
        <w:tab/>
        <w:t xml:space="preserve"> Мы не можем научить людей осознанности, если сами учителя не осознанны.</w:t>
      </w:r>
    </w:p>
    <w:p w:rsidR="00020D01" w:rsidRPr="00CC7307" w:rsidRDefault="00020D01" w:rsidP="00CC73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Современная школа должна меняться и модернизироваться для того, чтобы отвечать на актуальные вызовы современного общества.</w:t>
      </w:r>
    </w:p>
    <w:p w:rsidR="00D14DCE" w:rsidRPr="00CC7307" w:rsidRDefault="00D14DCE" w:rsidP="00CC730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7307">
        <w:rPr>
          <w:rFonts w:ascii="Times New Roman" w:hAnsi="Times New Roman" w:cs="Times New Roman"/>
          <w:b/>
          <w:bCs/>
          <w:sz w:val="28"/>
          <w:szCs w:val="28"/>
        </w:rPr>
        <w:t>Список использованных источников и литературы:</w:t>
      </w:r>
    </w:p>
    <w:p w:rsidR="00D14DCE" w:rsidRPr="00CC7307" w:rsidRDefault="00D14DCE" w:rsidP="00CC7307">
      <w:pPr>
        <w:pStyle w:val="a4"/>
        <w:numPr>
          <w:ilvl w:val="0"/>
          <w:numId w:val="10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Особенности работы по профессиональной ориентации обучающихся с ограниченными возможностями здоровья в общеобразовательном </w:t>
      </w:r>
      <w:proofErr w:type="gramStart"/>
      <w:r w:rsidRPr="00CC7307">
        <w:rPr>
          <w:rFonts w:ascii="Times New Roman" w:hAnsi="Times New Roman" w:cs="Times New Roman"/>
          <w:sz w:val="28"/>
          <w:szCs w:val="28"/>
        </w:rPr>
        <w:t>учреждении :</w:t>
      </w:r>
      <w:proofErr w:type="gramEnd"/>
      <w:r w:rsidRPr="00CC7307">
        <w:rPr>
          <w:rFonts w:ascii="Times New Roman" w:hAnsi="Times New Roman" w:cs="Times New Roman"/>
          <w:sz w:val="28"/>
          <w:szCs w:val="28"/>
        </w:rPr>
        <w:t xml:space="preserve"> методические рекомендации / авт.-сост.: В. А. Рудаков ; автономное учреждение дополнительного профессионального образования Ханты-Мансийского автономного округа – Югры «Институт развития образования». – Ханты-Мансийск: Институт развития образования, 2017. – 35 с</w:t>
      </w:r>
    </w:p>
    <w:p w:rsidR="00D14DCE" w:rsidRPr="00CC7307" w:rsidRDefault="00D14DCE" w:rsidP="00CC7307">
      <w:pPr>
        <w:pStyle w:val="a4"/>
        <w:numPr>
          <w:ilvl w:val="0"/>
          <w:numId w:val="10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>Профессиональная ориентация детей с ограниченными возможностями здоровья в условиях общеобразовательной школы</w:t>
      </w:r>
      <w:r w:rsidR="00CC7307">
        <w:rPr>
          <w:rFonts w:ascii="Times New Roman" w:hAnsi="Times New Roman" w:cs="Times New Roman"/>
          <w:sz w:val="28"/>
          <w:szCs w:val="28"/>
        </w:rPr>
        <w:t xml:space="preserve">: </w:t>
      </w:r>
      <w:r w:rsidRPr="00CC7307">
        <w:rPr>
          <w:rFonts w:ascii="Times New Roman" w:hAnsi="Times New Roman" w:cs="Times New Roman"/>
          <w:sz w:val="28"/>
          <w:szCs w:val="28"/>
        </w:rPr>
        <w:t xml:space="preserve">сборник методических материалов / А. Н. Ахметова, Н. В. Белокопытова, А. В. Ильина, С. Н. Коваленко, Ю. Г. Маковецкая, С. В.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Немцева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, Л. А.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Папроцкая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, Д. Н. Погорелов, Т. Н.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Симанович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, Т. И.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Шалашова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>, Т. Г. Шаталина. – Челябинск: ЧИППКРО, 2017. – 60 с.</w:t>
      </w:r>
    </w:p>
    <w:p w:rsidR="00D14DCE" w:rsidRPr="00CC7307" w:rsidRDefault="00D14DCE" w:rsidP="00CC7307">
      <w:pPr>
        <w:pStyle w:val="a4"/>
        <w:numPr>
          <w:ilvl w:val="0"/>
          <w:numId w:val="10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Организация работы по профориентации и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профадаптации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детей-инвалидов и лиц с </w:t>
      </w:r>
      <w:proofErr w:type="gramStart"/>
      <w:r w:rsidRPr="00CC7307">
        <w:rPr>
          <w:rFonts w:ascii="Times New Roman" w:hAnsi="Times New Roman" w:cs="Times New Roman"/>
          <w:sz w:val="28"/>
          <w:szCs w:val="28"/>
        </w:rPr>
        <w:t>ОВЗ :</w:t>
      </w:r>
      <w:proofErr w:type="gramEnd"/>
      <w:r w:rsidRPr="00CC7307">
        <w:rPr>
          <w:rFonts w:ascii="Times New Roman" w:hAnsi="Times New Roman" w:cs="Times New Roman"/>
          <w:sz w:val="28"/>
          <w:szCs w:val="28"/>
        </w:rPr>
        <w:t xml:space="preserve"> учебно-методический комплект / [сост. Г.В.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Резапкина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] ; Мин-во образования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lastRenderedPageBreak/>
        <w:t>Респ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. Коми, Коми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респ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. ин-т развития образования. – </w:t>
      </w:r>
      <w:proofErr w:type="gramStart"/>
      <w:r w:rsidRPr="00CC7307">
        <w:rPr>
          <w:rFonts w:ascii="Times New Roman" w:hAnsi="Times New Roman" w:cs="Times New Roman"/>
          <w:sz w:val="28"/>
          <w:szCs w:val="28"/>
        </w:rPr>
        <w:t>Сыктывкар:  КРИРО</w:t>
      </w:r>
      <w:proofErr w:type="gramEnd"/>
      <w:r w:rsidRPr="00CC7307">
        <w:rPr>
          <w:rFonts w:ascii="Times New Roman" w:hAnsi="Times New Roman" w:cs="Times New Roman"/>
          <w:sz w:val="28"/>
          <w:szCs w:val="28"/>
        </w:rPr>
        <w:t>, 2014. – 48 с.</w:t>
      </w:r>
    </w:p>
    <w:p w:rsidR="00D14DCE" w:rsidRPr="00CC7307" w:rsidRDefault="00D14DCE" w:rsidP="00CC7307">
      <w:pPr>
        <w:pStyle w:val="a4"/>
        <w:numPr>
          <w:ilvl w:val="0"/>
          <w:numId w:val="10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Афанасьева Р. А.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работа с детьми и подростками с ограниченными возможностями жизнедеятельности // Наука и школа. 2015. №6. </w:t>
      </w:r>
    </w:p>
    <w:p w:rsidR="00D14DCE" w:rsidRPr="00CC7307" w:rsidRDefault="00D14DCE" w:rsidP="00CC7307">
      <w:pPr>
        <w:pStyle w:val="a4"/>
        <w:numPr>
          <w:ilvl w:val="0"/>
          <w:numId w:val="10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Чирков А. А. Организация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работы в группе детей с ОВЗ и инвалидностью // Специальное образование. 2015. №XI. </w:t>
      </w:r>
    </w:p>
    <w:p w:rsidR="00D14DCE" w:rsidRPr="00CC7307" w:rsidRDefault="00D14DCE" w:rsidP="00CC7307">
      <w:pPr>
        <w:pStyle w:val="a4"/>
        <w:numPr>
          <w:ilvl w:val="0"/>
          <w:numId w:val="10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Садковская Н.В. Проблемы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работы с обучающимися с ОВЗ в общеобразовательных учреждениях // Психология и педагогика: методика и проблемы практического применения. 2016. №54. </w:t>
      </w:r>
    </w:p>
    <w:p w:rsidR="00D14DCE" w:rsidRPr="00CC7307" w:rsidRDefault="00D14DCE" w:rsidP="00CC7307">
      <w:pPr>
        <w:pStyle w:val="a4"/>
        <w:numPr>
          <w:ilvl w:val="0"/>
          <w:numId w:val="10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Профессиональная ориентация инвалидов и лиц с ОВЗ в системе многоуровневого образования: организационные и методические аспекты: материалы Всероссийской научно-практической конференции, г. Москва, 18 ноября 2016г./составители: Байрамов В.Д., </w:t>
      </w:r>
      <w:proofErr w:type="spellStart"/>
      <w:r w:rsidRPr="00CC7307">
        <w:rPr>
          <w:rFonts w:ascii="Times New Roman" w:hAnsi="Times New Roman" w:cs="Times New Roman"/>
          <w:sz w:val="28"/>
          <w:szCs w:val="28"/>
        </w:rPr>
        <w:t>Ореховская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Н.А. – М.: МГГЭУ, 2016. -  847 с.</w:t>
      </w:r>
    </w:p>
    <w:p w:rsidR="00930F4C" w:rsidRPr="00CC7307" w:rsidRDefault="00D14DCE" w:rsidP="00CC7307">
      <w:pPr>
        <w:pStyle w:val="a4"/>
        <w:numPr>
          <w:ilvl w:val="0"/>
          <w:numId w:val="10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Гребенникова В.М., Никитина Н.И. Некоторые аспекты социально-педагогического сопровождения профориентации обучающихся с ограниченными возможностями здоровья // Актуальные проблемы гуманитарных и естественных наук. 2015. №9-3. </w:t>
      </w:r>
    </w:p>
    <w:p w:rsidR="00D14DCE" w:rsidRPr="00CC7307" w:rsidRDefault="00D14DCE" w:rsidP="00CC7307">
      <w:pPr>
        <w:pStyle w:val="a4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7307">
        <w:rPr>
          <w:rFonts w:ascii="Times New Roman" w:hAnsi="Times New Roman" w:cs="Times New Roman"/>
          <w:sz w:val="28"/>
          <w:szCs w:val="28"/>
        </w:rPr>
        <w:t>Чаптыкова</w:t>
      </w:r>
      <w:proofErr w:type="spellEnd"/>
      <w:r w:rsidRPr="00CC7307">
        <w:rPr>
          <w:rFonts w:ascii="Times New Roman" w:hAnsi="Times New Roman" w:cs="Times New Roman"/>
          <w:sz w:val="28"/>
          <w:szCs w:val="28"/>
        </w:rPr>
        <w:t xml:space="preserve"> Ольга Юрьевна Подготовка будущего учителя к педагогическому сопровождению профессионального самоопределения школьников // Профессиональное образование и рынок труда. 2019. №3. </w:t>
      </w:r>
    </w:p>
    <w:p w:rsidR="00D14DCE" w:rsidRPr="00CC7307" w:rsidRDefault="00D14DCE" w:rsidP="00CC7307">
      <w:pPr>
        <w:pStyle w:val="a4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Нечаев Михаил Петрович, Фролова Светлана Леонидовна Современное осмысление проблем профориентации обучающихся // Гаудеамус. 2017. №2. </w:t>
      </w:r>
    </w:p>
    <w:p w:rsidR="00D14DCE" w:rsidRPr="00CC7307" w:rsidRDefault="00D14DCE" w:rsidP="00455883">
      <w:pPr>
        <w:pStyle w:val="a4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7307">
        <w:rPr>
          <w:rFonts w:ascii="Times New Roman" w:hAnsi="Times New Roman" w:cs="Times New Roman"/>
          <w:sz w:val="28"/>
          <w:szCs w:val="28"/>
        </w:rPr>
        <w:t xml:space="preserve">Гончарова, О.Л. Педагогическая поддержка профессионального самоопределения обучающихся, в процессе преемственности начального и среднего профессионального образования // Профессиональное образование. Столица. Научные исследования в образовании. - 2009. - № 2 - С. 7-11. </w:t>
      </w:r>
    </w:p>
    <w:sectPr w:rsidR="00D14DCE" w:rsidRPr="00CC7307" w:rsidSect="003147E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2776A" w:rsidRDefault="0092776A" w:rsidP="00456631">
      <w:pPr>
        <w:spacing w:after="0" w:line="240" w:lineRule="auto"/>
      </w:pPr>
      <w:r>
        <w:separator/>
      </w:r>
    </w:p>
  </w:endnote>
  <w:endnote w:type="continuationSeparator" w:id="0">
    <w:p w:rsidR="0092776A" w:rsidRDefault="0092776A" w:rsidP="00456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2776A" w:rsidRDefault="0092776A" w:rsidP="00456631">
      <w:pPr>
        <w:spacing w:after="0" w:line="240" w:lineRule="auto"/>
      </w:pPr>
      <w:r>
        <w:separator/>
      </w:r>
    </w:p>
  </w:footnote>
  <w:footnote w:type="continuationSeparator" w:id="0">
    <w:p w:rsidR="0092776A" w:rsidRDefault="0092776A" w:rsidP="00456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358F6"/>
    <w:multiLevelType w:val="hybridMultilevel"/>
    <w:tmpl w:val="1B20DDE2"/>
    <w:lvl w:ilvl="0" w:tplc="E6944DA6">
      <w:start w:val="1"/>
      <w:numFmt w:val="bullet"/>
      <w:lvlText w:val="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6A4ADA" w:tentative="1">
      <w:start w:val="1"/>
      <w:numFmt w:val="bullet"/>
      <w:lvlText w:val="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B4366A" w:tentative="1">
      <w:start w:val="1"/>
      <w:numFmt w:val="bullet"/>
      <w:lvlText w:val="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BC3900" w:tentative="1">
      <w:start w:val="1"/>
      <w:numFmt w:val="bullet"/>
      <w:lvlText w:val="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34F50A" w:tentative="1">
      <w:start w:val="1"/>
      <w:numFmt w:val="bullet"/>
      <w:lvlText w:val="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B46CC6" w:tentative="1">
      <w:start w:val="1"/>
      <w:numFmt w:val="bullet"/>
      <w:lvlText w:val="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A2A1E8" w:tentative="1">
      <w:start w:val="1"/>
      <w:numFmt w:val="bullet"/>
      <w:lvlText w:val="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F0E14E" w:tentative="1">
      <w:start w:val="1"/>
      <w:numFmt w:val="bullet"/>
      <w:lvlText w:val="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1E9D2C" w:tentative="1">
      <w:start w:val="1"/>
      <w:numFmt w:val="bullet"/>
      <w:lvlText w:val="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A4229"/>
    <w:multiLevelType w:val="hybridMultilevel"/>
    <w:tmpl w:val="B1580630"/>
    <w:lvl w:ilvl="0" w:tplc="B734EE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641DE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662A3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2E83B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9EFC7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B4DA5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C2EAE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A8A68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08EDB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1460B"/>
    <w:multiLevelType w:val="hybridMultilevel"/>
    <w:tmpl w:val="99BA035A"/>
    <w:lvl w:ilvl="0" w:tplc="1444B7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4ACE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4020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FCBE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1CDE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A823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A016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F0E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50B1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8B5C46"/>
    <w:multiLevelType w:val="hybridMultilevel"/>
    <w:tmpl w:val="5F3AA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03C34"/>
    <w:multiLevelType w:val="hybridMultilevel"/>
    <w:tmpl w:val="35960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46050"/>
    <w:multiLevelType w:val="hybridMultilevel"/>
    <w:tmpl w:val="70F4B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9617B"/>
    <w:multiLevelType w:val="hybridMultilevel"/>
    <w:tmpl w:val="DED2BE28"/>
    <w:lvl w:ilvl="0" w:tplc="B30453A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ACF09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B6E3E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C8C97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D64D7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44340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06CF1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06339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58085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84287"/>
    <w:multiLevelType w:val="hybridMultilevel"/>
    <w:tmpl w:val="0C7C36DA"/>
    <w:lvl w:ilvl="0" w:tplc="D68E93D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D8C9E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A639B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E64A6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B344DD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367F5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09B0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DCB10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46637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B792C"/>
    <w:multiLevelType w:val="hybridMultilevel"/>
    <w:tmpl w:val="BB648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72BA7"/>
    <w:multiLevelType w:val="hybridMultilevel"/>
    <w:tmpl w:val="BABAF00C"/>
    <w:lvl w:ilvl="0" w:tplc="9CCA68B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2281D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22F08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EABEE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86E08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EE4A0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A67F8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2C2E2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86BA6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0A1BF8"/>
    <w:multiLevelType w:val="hybridMultilevel"/>
    <w:tmpl w:val="6F88436A"/>
    <w:lvl w:ilvl="0" w:tplc="8D42BC1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E6727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B2560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9E79E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D8A1F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B261F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DE82C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10364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B2AB1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31A1C"/>
    <w:multiLevelType w:val="hybridMultilevel"/>
    <w:tmpl w:val="0EE48B48"/>
    <w:lvl w:ilvl="0" w:tplc="0512C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AD58BC"/>
    <w:multiLevelType w:val="hybridMultilevel"/>
    <w:tmpl w:val="B9C65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3"/>
  </w:num>
  <w:num w:numId="5">
    <w:abstractNumId w:val="12"/>
  </w:num>
  <w:num w:numId="6">
    <w:abstractNumId w:val="6"/>
  </w:num>
  <w:num w:numId="7">
    <w:abstractNumId w:val="10"/>
  </w:num>
  <w:num w:numId="8">
    <w:abstractNumId w:val="8"/>
  </w:num>
  <w:num w:numId="9">
    <w:abstractNumId w:val="11"/>
  </w:num>
  <w:num w:numId="10">
    <w:abstractNumId w:val="4"/>
  </w:num>
  <w:num w:numId="11">
    <w:abstractNumId w:val="0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330"/>
    <w:rsid w:val="000010BF"/>
    <w:rsid w:val="00020D01"/>
    <w:rsid w:val="00101B2E"/>
    <w:rsid w:val="00101F6A"/>
    <w:rsid w:val="00117D0D"/>
    <w:rsid w:val="001265B9"/>
    <w:rsid w:val="001E3A17"/>
    <w:rsid w:val="0022568B"/>
    <w:rsid w:val="0023542C"/>
    <w:rsid w:val="002C65FC"/>
    <w:rsid w:val="003147E7"/>
    <w:rsid w:val="00315142"/>
    <w:rsid w:val="00391DDE"/>
    <w:rsid w:val="00403FE7"/>
    <w:rsid w:val="00456631"/>
    <w:rsid w:val="004763A7"/>
    <w:rsid w:val="004E2BAF"/>
    <w:rsid w:val="005672C0"/>
    <w:rsid w:val="005C6DC7"/>
    <w:rsid w:val="00733DB0"/>
    <w:rsid w:val="0092776A"/>
    <w:rsid w:val="00930F4C"/>
    <w:rsid w:val="0094324D"/>
    <w:rsid w:val="00966330"/>
    <w:rsid w:val="00997E2B"/>
    <w:rsid w:val="00A57F53"/>
    <w:rsid w:val="00B157A9"/>
    <w:rsid w:val="00B221E7"/>
    <w:rsid w:val="00B52CB2"/>
    <w:rsid w:val="00BE4BF8"/>
    <w:rsid w:val="00C83CEB"/>
    <w:rsid w:val="00CC7307"/>
    <w:rsid w:val="00D14DCE"/>
    <w:rsid w:val="00D21A33"/>
    <w:rsid w:val="00D51DF4"/>
    <w:rsid w:val="00D8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FBB4A"/>
  <w15:chartTrackingRefBased/>
  <w15:docId w15:val="{4F486CA6-B7E2-412B-B6D2-3EB94C24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6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0010B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56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6631"/>
  </w:style>
  <w:style w:type="paragraph" w:styleId="a8">
    <w:name w:val="footer"/>
    <w:basedOn w:val="a"/>
    <w:link w:val="a9"/>
    <w:uiPriority w:val="99"/>
    <w:unhideWhenUsed/>
    <w:rsid w:val="00456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6631"/>
  </w:style>
  <w:style w:type="paragraph" w:styleId="aa">
    <w:name w:val="Balloon Text"/>
    <w:basedOn w:val="a"/>
    <w:link w:val="ab"/>
    <w:uiPriority w:val="99"/>
    <w:semiHidden/>
    <w:unhideWhenUsed/>
    <w:rsid w:val="00D81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81DBA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D14DCE"/>
    <w:rPr>
      <w:color w:val="0563C1" w:themeColor="hyperlink"/>
      <w:u w:val="single"/>
    </w:rPr>
  </w:style>
  <w:style w:type="character" w:customStyle="1" w:styleId="a5">
    <w:name w:val="Абзац списка Знак"/>
    <w:basedOn w:val="a0"/>
    <w:link w:val="a4"/>
    <w:uiPriority w:val="34"/>
    <w:locked/>
    <w:rsid w:val="00D14DCE"/>
  </w:style>
  <w:style w:type="paragraph" w:styleId="ad">
    <w:name w:val="Normal (Web)"/>
    <w:basedOn w:val="a"/>
    <w:uiPriority w:val="99"/>
    <w:semiHidden/>
    <w:unhideWhenUsed/>
    <w:rsid w:val="0023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287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56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01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2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1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147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441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45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844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92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55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30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388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06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05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64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37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36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2578</Words>
  <Characters>14696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Microsoft Office User</cp:lastModifiedBy>
  <cp:revision>3</cp:revision>
  <cp:lastPrinted>2020-09-10T08:41:00Z</cp:lastPrinted>
  <dcterms:created xsi:type="dcterms:W3CDTF">2020-10-28T12:24:00Z</dcterms:created>
  <dcterms:modified xsi:type="dcterms:W3CDTF">2020-10-29T20:09:00Z</dcterms:modified>
</cp:coreProperties>
</file>