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851"/>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Проект «Школа Минпросвещения России»</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Указом Президента Российской Федерации от 7 мая 2018 г. № 204 «О национальных целях и стратегических задачах развития Российской Федерации на период до 2024 года» были обозначены задачи по  обеспечению глобальной конкурентоспособности российского образования, а также вхождения Российской Федерации в число 10-ти ведущих стран мира по качеству общего образования.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Для достижения указанных задач была разработана концепция проекта «Школа Минпросвещения России», направленного на создание равных условий для реализации идеологии «единого образовательного  пространства» для каждого ребёнка, обеспечение конституционных прав каждого школьника, связанных с получением качественного и доступного общего образования в государственных или муниципальных образовательных учреждениях независимо от социальных и экономических факторов (регион проживания, достаток семьи, особенности здоровья, укомплектованность образовательной организации и её материальная обеспеченность и др.).</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«Единое образовательное пространство» (ЕОП) позволит синхронизировать все реализуемые в настоящее время активности модернизации школьных систем образования: нормативно-правовое и методическое обеспечение, научные концепции и социологические исследования, экспертные решения, конкретные мероприятия и проекты, которые успешно себя зарекомендовали себя у детей, молодёжи, родителей.</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Понятие «единое образовательное пространство» операционализировано посредством описания системы критериев образовательной деятельности по пяти ключевым направлениям: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знания, здоровье, творчество, воспитание и профориентация.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Это позволило выработать единые подходы, принципы, системы, которые ориентированы на формирование устойчивой системы качественного образования:</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единство учебной и воспитательной деятельности, реализуемой совместно с семьей и иными институтами воспитания, с целью реализации равных возможностей получения качественного основного общего образования;</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здоровьесберегающий режим и применение методик обучения, направленных на формирование гармоничного физического и психического развития, сохранение и укрепление здоровья;</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развитие личностных качеств, необходимых для решения повседневных и нетиповых задач с целью адекватной ориентации в окружающем мире;</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формирование российской гражданской идентичности обучающихся как составляющей их социальной идентичности;</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сохранение и развитие культурного разнообразия и языкового наследия многонационального народа Российской Федерации.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Единое образовательное пространство – инструмент формирования и палитра смыслообразования желаемого «образа будущего» российской отечественной школы – системы требований к деятельности школы, которые являются ее программой развития. При этом механизмы, пути и способы достижения обозначенных целей у каждой школы могут быть собственные, уникальные и неповторимые.</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этой связи для практической реализации проекта необходимо выделить 3 уровня освоения модели новой школы, уровня достижения требований «Школы Минпросвещения России»: (в зависимости от типа школы): базовый (минимально достаточный), средний и полный.</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Базовый уровень включает в себя необходимый минимум пакетных решений для обеспечения качественного образовательного процесса в образовательном учреждении с соблюдением задач, содержащихся в Национальном проекте «Образование».</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Средний уровень представляет собой расширенный комплекс условий, позволяющий обеспечить освоение обучающимися навыков и умений, повысить их мотивацию к обучению и вовлеченность в образовательный процесс.</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Полный уровень включает в себя все доступные инструменты для реализации всех успешных практик системы образования Российской Федерации.</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Важно отметить, что несоответствие текущего состояния образовательной организации уровню достижения «Школы Минпросвещения России» не приведет к снижению уровня финансирования, понижению статуса школы, снижению заработной платы педагогических работников и т.п. Разработанная концепция направлена на формирование потенциала дальнейшего развития, и представляет собой перспективный план деятельности школьного коллектива, включающего педагогов, школьников, родителей, заинтересованной общественности.</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рамках проекта предполагается создание своего рода «настольной книги» директора школы, в которую войдут примеры, образцы, шаблоны документов и программ, регламентов, календарно-тематических планов, единого штатного расписания, кейсы лучших практик, мероприятий и событий. В этой книге каждый директор, и начинающий руководитель, и опытный мэтр, найдёт для себя те необходимые инструменты для включения в свою практику, которые нужны ему для того, чтобы его школа стала ещё интереснее, профессиональнее и успешнее – и маленькая школа в селе, и большой образовательный комплекс в городе, и «обычная среднестатистическая школа».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Общественное обсуждение Проекта проводится в целях: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сбора мнений об отношении к реализации концепции «Школы Минпросвещения России» у широкого круга заинтересованных лиц – управленцев, педагогов-профессионалов, родителей, детей;</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выявления и обобщения дополнительных предложений, замечаний, критики предлагаемой концепции.</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заключение стоит отметить, что при возникновении противоречий или препятствий в вопросах правового применения, для решения задач предполагается внесение изменений в нормативно-правовые акты, в Федеральный закон «Об образовании в Российской Федерации». Соответствующие дефициты будут выявляться по мере проведения общественного обсуждения, а в дальнейшем - в ходе реализации проекта.</w:t>
      </w:r>
    </w:p>
    <w:sectPr>
      <w:pgSz w:h="16838" w:w="11906" w:orient="portrait"/>
      <w:pgMar w:bottom="1072" w:top="980"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ru-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Обычный">
    <w:name w:val="Обычный"/>
    <w:next w:val="Обычный"/>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ru-RU" w:val="ru-RU"/>
    </w:rPr>
  </w:style>
  <w:style w:type="character" w:styleId="Основнойшрифтабзаца">
    <w:name w:val="Основной шрифт абзаца"/>
    <w:next w:val="Основнойшрифтабзаца"/>
    <w:autoRedefine w:val="0"/>
    <w:hidden w:val="0"/>
    <w:qFormat w:val="1"/>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xZ5WnZ3xXfGBFYzMvFdvG8/+7Q==">CgMxLjA4AHIhMXVuMmVmWjliUURweGFQQXRnY1lvSExUT3hpXzFnSEp3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2022-01-26T17:42:00Z</dcterms:created>
  <dc:creator>Samsung</dc:creator>
</cp:coreProperties>
</file>