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A25" w:rsidRPr="00221CB0" w:rsidRDefault="002F7A25" w:rsidP="00250B5C">
      <w:pPr>
        <w:pStyle w:val="a3"/>
        <w:jc w:val="both"/>
        <w:rPr>
          <w:kern w:val="24"/>
          <w:sz w:val="28"/>
          <w:szCs w:val="28"/>
        </w:rPr>
      </w:pPr>
      <w:r w:rsidRPr="0030234B">
        <w:rPr>
          <w:b/>
          <w:bCs/>
          <w:kern w:val="24"/>
          <w:sz w:val="28"/>
          <w:szCs w:val="28"/>
        </w:rPr>
        <w:t>П</w:t>
      </w:r>
      <w:r w:rsidRPr="0030234B">
        <w:rPr>
          <w:b/>
          <w:bCs/>
          <w:kern w:val="24"/>
          <w:sz w:val="28"/>
          <w:szCs w:val="28"/>
        </w:rPr>
        <w:t>амятник-ансамбл</w:t>
      </w:r>
      <w:r w:rsidRPr="0030234B">
        <w:rPr>
          <w:b/>
          <w:bCs/>
          <w:kern w:val="24"/>
          <w:sz w:val="28"/>
          <w:szCs w:val="28"/>
        </w:rPr>
        <w:t>ь</w:t>
      </w:r>
      <w:r w:rsidRPr="0030234B">
        <w:rPr>
          <w:b/>
          <w:bCs/>
          <w:kern w:val="24"/>
          <w:sz w:val="28"/>
          <w:szCs w:val="28"/>
        </w:rPr>
        <w:t xml:space="preserve"> «Героям Сталинградской битвы»</w:t>
      </w:r>
      <w:r w:rsidRPr="00221CB0">
        <w:rPr>
          <w:kern w:val="24"/>
          <w:sz w:val="28"/>
          <w:szCs w:val="28"/>
        </w:rPr>
        <w:t>, расположенн</w:t>
      </w:r>
      <w:r w:rsidR="00C97EF2" w:rsidRPr="00221CB0">
        <w:rPr>
          <w:kern w:val="24"/>
          <w:sz w:val="28"/>
          <w:szCs w:val="28"/>
        </w:rPr>
        <w:t>ый</w:t>
      </w:r>
      <w:r w:rsidRPr="00221CB0">
        <w:rPr>
          <w:kern w:val="24"/>
          <w:sz w:val="28"/>
          <w:szCs w:val="28"/>
        </w:rPr>
        <w:t xml:space="preserve"> на</w:t>
      </w:r>
      <w:r w:rsidR="00BD5CD6" w:rsidRPr="00221CB0">
        <w:rPr>
          <w:kern w:val="24"/>
          <w:sz w:val="28"/>
          <w:szCs w:val="28"/>
        </w:rPr>
        <w:t xml:space="preserve"> Мамаевом кургане,</w:t>
      </w:r>
      <w:r w:rsidRPr="00221CB0">
        <w:rPr>
          <w:kern w:val="24"/>
          <w:sz w:val="28"/>
          <w:szCs w:val="28"/>
        </w:rPr>
        <w:t xml:space="preserve"> уникальном месте – «Высоте 102»</w:t>
      </w:r>
      <w:r w:rsidR="00250B5C" w:rsidRPr="00221CB0">
        <w:rPr>
          <w:kern w:val="24"/>
          <w:sz w:val="28"/>
          <w:szCs w:val="28"/>
        </w:rPr>
        <w:t xml:space="preserve"> был открыт </w:t>
      </w:r>
      <w:r w:rsidR="00250B5C" w:rsidRPr="00221CB0">
        <w:rPr>
          <w:sz w:val="28"/>
          <w:szCs w:val="28"/>
        </w:rPr>
        <w:t>15 октября 1967 года</w:t>
      </w:r>
      <w:r w:rsidR="00250B5C" w:rsidRPr="00221CB0">
        <w:rPr>
          <w:kern w:val="24"/>
          <w:sz w:val="28"/>
          <w:szCs w:val="28"/>
        </w:rPr>
        <w:t xml:space="preserve">  </w:t>
      </w:r>
      <w:r w:rsidRPr="002F7A25">
        <w:rPr>
          <w:kern w:val="24"/>
          <w:sz w:val="28"/>
          <w:szCs w:val="28"/>
        </w:rPr>
        <w:t xml:space="preserve">Это место скорби и памяти. Именно здесь шли кровопролитные бои, которые оставили после себя курган, весь изрытый глубокими воронками, окопами, обожженный и обугленный. Всего на одном квадратном метре здесь можно было обнаружить от 500 до 1200 осколков бомб, мин и снарядов. Долгое время весной здесь даже не всходила трава. </w:t>
      </w:r>
    </w:p>
    <w:p w:rsidR="00B32F85" w:rsidRPr="00221CB0" w:rsidRDefault="00B32F85" w:rsidP="00250B5C">
      <w:pPr>
        <w:pStyle w:val="a3"/>
        <w:jc w:val="both"/>
        <w:rPr>
          <w:kern w:val="24"/>
          <w:sz w:val="28"/>
          <w:szCs w:val="28"/>
        </w:rPr>
      </w:pPr>
      <w:r w:rsidRPr="0030234B">
        <w:rPr>
          <w:rStyle w:val="ycete"/>
          <w:b/>
          <w:bCs/>
          <w:sz w:val="28"/>
          <w:szCs w:val="28"/>
        </w:rPr>
        <w:t>С</w:t>
      </w:r>
      <w:r w:rsidRPr="0030234B">
        <w:rPr>
          <w:rStyle w:val="ycete"/>
          <w:b/>
          <w:bCs/>
          <w:sz w:val="28"/>
          <w:szCs w:val="28"/>
        </w:rPr>
        <w:t>кульптура «Стоять насмерть!"</w:t>
      </w:r>
      <w:r w:rsidRPr="00221CB0">
        <w:rPr>
          <w:rStyle w:val="ycete"/>
          <w:sz w:val="28"/>
          <w:szCs w:val="28"/>
        </w:rPr>
        <w:t xml:space="preserve"> – один из монументов знаменитого памятника-ансамбля «Героям Сталинградской битвы». В ней заложен собирательный образ русского солдата - богатыря, вросшего в свою землю на берегу Волги и превратившегося в неприступную скалу, стоявшего насмерть и готового в любой момент нанести неотвратимый удар по врагу. Памятник мужеству, самопожертвованию и несгибаемой воле советских солдат. Интересно, что образ напоминает черты командующего 62-ой армией маршала В.И. Чуйкова.</w:t>
      </w:r>
      <w:r w:rsidRPr="00221CB0">
        <w:rPr>
          <w:sz w:val="28"/>
          <w:szCs w:val="28"/>
        </w:rPr>
        <w:br/>
      </w:r>
    </w:p>
    <w:p w:rsidR="002F7A25" w:rsidRPr="00221CB0" w:rsidRDefault="00C672D0" w:rsidP="002F7A25">
      <w:pPr>
        <w:pStyle w:val="a3"/>
        <w:jc w:val="both"/>
        <w:rPr>
          <w:sz w:val="28"/>
          <w:szCs w:val="28"/>
        </w:rPr>
      </w:pPr>
      <w:r w:rsidRPr="0030234B">
        <w:rPr>
          <w:b/>
          <w:bCs/>
          <w:sz w:val="28"/>
          <w:szCs w:val="28"/>
        </w:rPr>
        <w:t>Зал Воинской слав</w:t>
      </w:r>
      <w:r w:rsidRPr="00221CB0">
        <w:rPr>
          <w:sz w:val="28"/>
          <w:szCs w:val="28"/>
        </w:rPr>
        <w:t>ы представляет собой круглое в плане помещение без боковых окон с отверстием наверху. Внутри горит вечный огонь, оформление которого выполнено в виде скульптурной руки с факелом. Вверху стены по периметру изображение гвардейской ленты, поверх которой надпись: «Да, были простыми смертными и мало кто уцелел из нас, но мы все выполнили свой патриотический долг перед священной матерью-родиной». На стенах высечены имена погибших солдат с указанием звания.</w:t>
      </w:r>
      <w:r w:rsidR="002F7A25" w:rsidRPr="00221CB0">
        <w:rPr>
          <w:sz w:val="28"/>
          <w:szCs w:val="28"/>
        </w:rPr>
        <w:t xml:space="preserve"> 7200 имен. </w:t>
      </w:r>
      <w:r w:rsidR="002F7A25" w:rsidRPr="00221CB0">
        <w:rPr>
          <w:sz w:val="28"/>
          <w:szCs w:val="28"/>
        </w:rPr>
        <w:t xml:space="preserve">В </w:t>
      </w:r>
      <w:r w:rsidR="002F7A25" w:rsidRPr="00221CB0">
        <w:rPr>
          <w:rStyle w:val="a5"/>
          <w:sz w:val="28"/>
          <w:szCs w:val="28"/>
        </w:rPr>
        <w:t>зале Воинской славы</w:t>
      </w:r>
      <w:r w:rsidR="002F7A25" w:rsidRPr="00221CB0">
        <w:rPr>
          <w:sz w:val="28"/>
          <w:szCs w:val="28"/>
        </w:rPr>
        <w:t xml:space="preserve"> на посту стоят часовые роты почетного караула Мамаева кургана. Их смена происходит каждый час (в сильную жару летом их меняют чаще).</w:t>
      </w:r>
    </w:p>
    <w:p w:rsidR="0030234B" w:rsidRDefault="00B32F85" w:rsidP="00250B5C">
      <w:pPr>
        <w:rPr>
          <w:rStyle w:val="ycete"/>
          <w:rFonts w:ascii="Times New Roman" w:hAnsi="Times New Roman" w:cs="Times New Roman"/>
          <w:sz w:val="28"/>
          <w:szCs w:val="28"/>
        </w:rPr>
      </w:pPr>
      <w:r w:rsidRPr="0030234B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50B5C" w:rsidRPr="0030234B">
        <w:rPr>
          <w:rFonts w:ascii="Times New Roman" w:hAnsi="Times New Roman" w:cs="Times New Roman"/>
          <w:b/>
          <w:bCs/>
          <w:sz w:val="28"/>
          <w:szCs w:val="28"/>
        </w:rPr>
        <w:t>лощадь Скорби с памятником «Скорбящая мать</w:t>
      </w:r>
      <w:r w:rsidR="00250B5C" w:rsidRPr="00221CB0">
        <w:rPr>
          <w:rFonts w:ascii="Times New Roman" w:hAnsi="Times New Roman" w:cs="Times New Roman"/>
          <w:sz w:val="28"/>
          <w:szCs w:val="28"/>
        </w:rPr>
        <w:t>»</w:t>
      </w:r>
      <w:r w:rsidR="00250B5C" w:rsidRPr="00221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0B5C" w:rsidRPr="00221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Скорбящая мать – центральная фигура одной из площадей-ярусов Мамаева кургана и один из трёх наиболее узнаваемых монументов всего мемориального комплекса: «Ни шагу назад!», «Родина-мать» и мать скорбящая. Две матери, а какие разные образы и посылы! Здесь мать, оплакивающая погибшего сына в обрамлении бассейна, символизирующего пролитые слёзы. Горькая цена Победы. </w:t>
      </w:r>
      <w:r w:rsidR="00C97EF2" w:rsidRPr="00221CB0">
        <w:rPr>
          <w:rStyle w:val="ycete"/>
          <w:rFonts w:ascii="Times New Roman" w:hAnsi="Times New Roman" w:cs="Times New Roman"/>
          <w:sz w:val="28"/>
          <w:szCs w:val="28"/>
        </w:rPr>
        <w:t>Лицо воина закрыто знаменем – символом последних воинских почестей. Памятник символизирует горе всех матерей и жен, не дождавшихся с войны своих мужчин.</w:t>
      </w:r>
    </w:p>
    <w:p w:rsidR="0030234B" w:rsidRPr="0030234B" w:rsidRDefault="0030234B" w:rsidP="0030234B">
      <w:pPr>
        <w:pStyle w:val="a3"/>
        <w:jc w:val="both"/>
        <w:rPr>
          <w:sz w:val="28"/>
          <w:szCs w:val="28"/>
        </w:rPr>
      </w:pPr>
      <w:r w:rsidRPr="0030234B">
        <w:rPr>
          <w:b/>
          <w:bCs/>
          <w:sz w:val="28"/>
          <w:szCs w:val="28"/>
        </w:rPr>
        <w:t>«Родина-мать»</w:t>
      </w:r>
      <w:r w:rsidRPr="0030234B">
        <w:rPr>
          <w:sz w:val="28"/>
          <w:szCs w:val="28"/>
        </w:rPr>
        <w:t xml:space="preserve"> – это главная фигура и композиционный центр архитектурно-скульптурного ансамбля на Мамаевом кургане. Общая площадь этого комплекса 26 гектаров, а протяжённость от подножия до вершины холма составляет 1,5 километра. От подножия кургана к его вершине ведут 200 гранитных ступеней – по числу дней Сталинградской битвы. </w:t>
      </w:r>
    </w:p>
    <w:p w:rsidR="00284A05" w:rsidRDefault="00284A05" w:rsidP="00284A05">
      <w:pPr>
        <w:pStyle w:val="a3"/>
        <w:jc w:val="both"/>
        <w:rPr>
          <w:sz w:val="28"/>
          <w:szCs w:val="28"/>
        </w:rPr>
      </w:pPr>
      <w:r w:rsidRPr="0030234B">
        <w:rPr>
          <w:b/>
          <w:bCs/>
          <w:sz w:val="28"/>
          <w:szCs w:val="28"/>
        </w:rPr>
        <w:lastRenderedPageBreak/>
        <w:t>«Родина-мать»</w:t>
      </w:r>
      <w:r w:rsidRPr="0030234B">
        <w:rPr>
          <w:sz w:val="28"/>
          <w:szCs w:val="28"/>
        </w:rPr>
        <w:t xml:space="preserve"> </w:t>
      </w:r>
      <w:r w:rsidRPr="00221CB0">
        <w:rPr>
          <w:sz w:val="28"/>
          <w:szCs w:val="28"/>
        </w:rPr>
        <w:t xml:space="preserve">стала последним крупным творением скульптора Евгения Вучетича и его профессиональным триумфом. Однако тогда, в день открытия, сам скульптор не произносил торжественных речей: Евгений Вучетич сам прошел войну, был сильно контужен и старался избегать публичности. </w:t>
      </w:r>
      <w:r w:rsidR="0030234B">
        <w:rPr>
          <w:sz w:val="28"/>
          <w:szCs w:val="28"/>
        </w:rPr>
        <w:t xml:space="preserve">   </w:t>
      </w:r>
      <w:r w:rsidRPr="00221CB0">
        <w:rPr>
          <w:sz w:val="28"/>
          <w:szCs w:val="28"/>
        </w:rPr>
        <w:t xml:space="preserve">«После ранения не мог долго говорить, у него начинался кашель, тик, дергалась рука. Были сильно повреждены голосовые связки и связки плеча. Это была неизлечимая реакция», – рассказывал в одном из интервью внук скульптора Евгений </w:t>
      </w:r>
      <w:proofErr w:type="spellStart"/>
      <w:r w:rsidRPr="00221CB0">
        <w:rPr>
          <w:sz w:val="28"/>
          <w:szCs w:val="28"/>
        </w:rPr>
        <w:t>Вучетич.Евгений</w:t>
      </w:r>
      <w:proofErr w:type="spellEnd"/>
      <w:r w:rsidRPr="00221CB0">
        <w:rPr>
          <w:sz w:val="28"/>
          <w:szCs w:val="28"/>
        </w:rPr>
        <w:t xml:space="preserve"> Вучетич хорошо знал не только своё дело, но и то, чем на самом деле была Великая Отечественная. Он видел, как рвутся снаряды и гибнут боевые товарищи. И, наверное, потому его образы оказались столь пронзительными, несмотря на монументальность. </w:t>
      </w:r>
    </w:p>
    <w:p w:rsidR="00284A05" w:rsidRPr="00221CB0" w:rsidRDefault="0030234B" w:rsidP="00284A0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84A05" w:rsidRPr="00221CB0">
        <w:rPr>
          <w:sz w:val="28"/>
          <w:szCs w:val="28"/>
        </w:rPr>
        <w:t>лавная доминанта мемориала – скульптура «Родина-мать» – сооружалась в течение трёх лет. Авторы сочли наиболее удачным материалом бетон – пластичный и одновременно передающий суровую атмосферу военных лет. Впрочем, этот выбор пришлось отстаивать: скульптура была едва ли не первым в мире памятником, сделанным не из благородных материалов, а из простого железобетона. Доверия к цементу не было, но вместе с тем не было и денег на бронзу или гранит в таких невероятных масштабах. Вучетич лично убедил в правильности своего выбора занимавшего на тот момент пост первого секретаря ЦК КПСС Никиту Хрущева. Работы велись только в тёплое время года, сначала был построен фундамент глубиной 16 метров, затем на площадках лесов послойно собирали форму, внутри которой располагалась арматура.</w:t>
      </w:r>
    </w:p>
    <w:p w:rsidR="00284A05" w:rsidRPr="00221CB0" w:rsidRDefault="00284A05" w:rsidP="0030234B">
      <w:pPr>
        <w:pStyle w:val="a3"/>
        <w:jc w:val="both"/>
        <w:rPr>
          <w:sz w:val="28"/>
          <w:szCs w:val="28"/>
        </w:rPr>
      </w:pPr>
      <w:r w:rsidRPr="00221CB0">
        <w:rPr>
          <w:sz w:val="28"/>
          <w:szCs w:val="28"/>
        </w:rPr>
        <w:t xml:space="preserve">«Несмотря на то, что это очень высокая скульптура – почти 91 метр, она представляет из себя художественный объект. Видно, что это делал серьёзный, большой скульптор. Это очень важно: суметь объединить огромные размеры и некую запоминающуюся художественную форму. Если смотреть издалека – на фоне неба скульптура как будто летит. Он придал ей парусность, движение, вот этот шарф развевающийся – как птица двигается, а ведь это же фигура исполинская», – отмечает внук скульптора Евгений Вучетич. </w:t>
      </w:r>
    </w:p>
    <w:p w:rsidR="00284A05" w:rsidRPr="00221CB0" w:rsidRDefault="00284A05" w:rsidP="00284A05">
      <w:pPr>
        <w:pStyle w:val="a3"/>
        <w:jc w:val="both"/>
        <w:rPr>
          <w:sz w:val="28"/>
          <w:szCs w:val="28"/>
        </w:rPr>
      </w:pPr>
      <w:r w:rsidRPr="00221CB0">
        <w:rPr>
          <w:sz w:val="28"/>
          <w:szCs w:val="28"/>
        </w:rPr>
        <w:t xml:space="preserve">К установке памятника был привлечен один из лучших советских инженеров – Николай Никитин, который разрабатывал конструкцию Останкинской телебашни. Инженерное решение, к которому Никитин пришел в ходе этой работы, легло и в основу монумента: как и башня, «Родина-мать» должна была стоять под тяжестью собственного веса. Это 8 тысяч тонн. Сама фигура была полая, а её железобетонный каркас удерживался за счет натяжения стальных тросов. </w:t>
      </w:r>
    </w:p>
    <w:p w:rsidR="00284A05" w:rsidRDefault="00284A05" w:rsidP="00284A05">
      <w:pPr>
        <w:pStyle w:val="a3"/>
        <w:jc w:val="both"/>
        <w:rPr>
          <w:color w:val="800000"/>
        </w:rPr>
      </w:pPr>
    </w:p>
    <w:p w:rsidR="00284A05" w:rsidRDefault="00284A05" w:rsidP="00284A05">
      <w:pPr>
        <w:pStyle w:val="a3"/>
        <w:jc w:val="both"/>
        <w:rPr>
          <w:color w:val="800000"/>
        </w:rPr>
      </w:pPr>
      <w:bookmarkStart w:id="0" w:name="_GoBack"/>
      <w:bookmarkEnd w:id="0"/>
    </w:p>
    <w:p w:rsidR="00066A4C" w:rsidRDefault="00066A4C"/>
    <w:sectPr w:rsidR="00066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05"/>
    <w:rsid w:val="00066A4C"/>
    <w:rsid w:val="00221CB0"/>
    <w:rsid w:val="00250B5C"/>
    <w:rsid w:val="00284A05"/>
    <w:rsid w:val="002F7A25"/>
    <w:rsid w:val="0030234B"/>
    <w:rsid w:val="006E4C99"/>
    <w:rsid w:val="00B32F85"/>
    <w:rsid w:val="00BD5CD6"/>
    <w:rsid w:val="00C672D0"/>
    <w:rsid w:val="00C97EF2"/>
    <w:rsid w:val="00EC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5E8AF"/>
  <w15:chartTrackingRefBased/>
  <w15:docId w15:val="{3ACE1339-08C3-4624-B1AE-A1ED8601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84A05"/>
    <w:rPr>
      <w:i/>
      <w:iCs/>
    </w:rPr>
  </w:style>
  <w:style w:type="character" w:styleId="a5">
    <w:name w:val="Strong"/>
    <w:basedOn w:val="a0"/>
    <w:uiPriority w:val="22"/>
    <w:qFormat/>
    <w:rsid w:val="00C672D0"/>
    <w:rPr>
      <w:b/>
      <w:bCs/>
    </w:rPr>
  </w:style>
  <w:style w:type="character" w:customStyle="1" w:styleId="ycete">
    <w:name w:val="ycete"/>
    <w:basedOn w:val="a0"/>
    <w:rsid w:val="00C97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5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65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2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5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26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6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4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2024-02-01T13:27:00Z</dcterms:created>
  <dcterms:modified xsi:type="dcterms:W3CDTF">2024-02-01T16:09:00Z</dcterms:modified>
</cp:coreProperties>
</file>